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10CFE">
        <w:trPr>
          <w:trHeight w:hRule="exact" w:val="1528"/>
        </w:trPr>
        <w:tc>
          <w:tcPr>
            <w:tcW w:w="143" w:type="dxa"/>
          </w:tcPr>
          <w:p w:rsidR="00C10CFE" w:rsidRDefault="00C10CFE"/>
        </w:tc>
        <w:tc>
          <w:tcPr>
            <w:tcW w:w="285" w:type="dxa"/>
          </w:tcPr>
          <w:p w:rsidR="00C10CFE" w:rsidRDefault="00C10CFE"/>
        </w:tc>
        <w:tc>
          <w:tcPr>
            <w:tcW w:w="710" w:type="dxa"/>
          </w:tcPr>
          <w:p w:rsidR="00C10CFE" w:rsidRDefault="00C10CFE"/>
        </w:tc>
        <w:tc>
          <w:tcPr>
            <w:tcW w:w="1419" w:type="dxa"/>
          </w:tcPr>
          <w:p w:rsidR="00C10CFE" w:rsidRDefault="00C10CFE"/>
        </w:tc>
        <w:tc>
          <w:tcPr>
            <w:tcW w:w="1419" w:type="dxa"/>
          </w:tcPr>
          <w:p w:rsidR="00C10CFE" w:rsidRDefault="00C10CFE"/>
        </w:tc>
        <w:tc>
          <w:tcPr>
            <w:tcW w:w="710" w:type="dxa"/>
          </w:tcPr>
          <w:p w:rsidR="00C10CFE" w:rsidRDefault="00C10CFE"/>
        </w:tc>
        <w:tc>
          <w:tcPr>
            <w:tcW w:w="5543" w:type="dxa"/>
            <w:gridSpan w:val="4"/>
            <w:shd w:val="clear" w:color="000000" w:fill="FFFFFF"/>
            <w:tcMar>
              <w:left w:w="34" w:type="dxa"/>
              <w:right w:w="34" w:type="dxa"/>
            </w:tcMar>
          </w:tcPr>
          <w:p w:rsidR="00C10CFE" w:rsidRDefault="00A441E8">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C10CFE">
        <w:trPr>
          <w:trHeight w:hRule="exact" w:val="138"/>
        </w:trPr>
        <w:tc>
          <w:tcPr>
            <w:tcW w:w="143" w:type="dxa"/>
          </w:tcPr>
          <w:p w:rsidR="00C10CFE" w:rsidRDefault="00C10CFE"/>
        </w:tc>
        <w:tc>
          <w:tcPr>
            <w:tcW w:w="285" w:type="dxa"/>
          </w:tcPr>
          <w:p w:rsidR="00C10CFE" w:rsidRDefault="00C10CFE"/>
        </w:tc>
        <w:tc>
          <w:tcPr>
            <w:tcW w:w="710" w:type="dxa"/>
          </w:tcPr>
          <w:p w:rsidR="00C10CFE" w:rsidRDefault="00C10CFE"/>
        </w:tc>
        <w:tc>
          <w:tcPr>
            <w:tcW w:w="1419" w:type="dxa"/>
          </w:tcPr>
          <w:p w:rsidR="00C10CFE" w:rsidRDefault="00C10CFE"/>
        </w:tc>
        <w:tc>
          <w:tcPr>
            <w:tcW w:w="1419" w:type="dxa"/>
          </w:tcPr>
          <w:p w:rsidR="00C10CFE" w:rsidRDefault="00C10CFE"/>
        </w:tc>
        <w:tc>
          <w:tcPr>
            <w:tcW w:w="710" w:type="dxa"/>
          </w:tcPr>
          <w:p w:rsidR="00C10CFE" w:rsidRDefault="00C10CFE"/>
        </w:tc>
        <w:tc>
          <w:tcPr>
            <w:tcW w:w="426" w:type="dxa"/>
          </w:tcPr>
          <w:p w:rsidR="00C10CFE" w:rsidRDefault="00C10CFE"/>
        </w:tc>
        <w:tc>
          <w:tcPr>
            <w:tcW w:w="1277" w:type="dxa"/>
          </w:tcPr>
          <w:p w:rsidR="00C10CFE" w:rsidRDefault="00C10CFE"/>
        </w:tc>
        <w:tc>
          <w:tcPr>
            <w:tcW w:w="993" w:type="dxa"/>
          </w:tcPr>
          <w:p w:rsidR="00C10CFE" w:rsidRDefault="00C10CFE"/>
        </w:tc>
        <w:tc>
          <w:tcPr>
            <w:tcW w:w="2836" w:type="dxa"/>
          </w:tcPr>
          <w:p w:rsidR="00C10CFE" w:rsidRDefault="00C10CFE"/>
        </w:tc>
      </w:tr>
      <w:tr w:rsidR="00C10CFE">
        <w:trPr>
          <w:trHeight w:hRule="exact" w:val="585"/>
        </w:trPr>
        <w:tc>
          <w:tcPr>
            <w:tcW w:w="10221" w:type="dxa"/>
            <w:gridSpan w:val="10"/>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10CFE" w:rsidRDefault="00A441E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10CFE">
        <w:trPr>
          <w:trHeight w:hRule="exact" w:val="314"/>
        </w:trPr>
        <w:tc>
          <w:tcPr>
            <w:tcW w:w="10221" w:type="dxa"/>
            <w:gridSpan w:val="10"/>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10CFE">
        <w:trPr>
          <w:trHeight w:hRule="exact" w:val="211"/>
        </w:trPr>
        <w:tc>
          <w:tcPr>
            <w:tcW w:w="143" w:type="dxa"/>
          </w:tcPr>
          <w:p w:rsidR="00C10CFE" w:rsidRDefault="00C10CFE"/>
        </w:tc>
        <w:tc>
          <w:tcPr>
            <w:tcW w:w="285" w:type="dxa"/>
          </w:tcPr>
          <w:p w:rsidR="00C10CFE" w:rsidRDefault="00C10CFE"/>
        </w:tc>
        <w:tc>
          <w:tcPr>
            <w:tcW w:w="710" w:type="dxa"/>
          </w:tcPr>
          <w:p w:rsidR="00C10CFE" w:rsidRDefault="00C10CFE"/>
        </w:tc>
        <w:tc>
          <w:tcPr>
            <w:tcW w:w="1419" w:type="dxa"/>
          </w:tcPr>
          <w:p w:rsidR="00C10CFE" w:rsidRDefault="00C10CFE"/>
        </w:tc>
        <w:tc>
          <w:tcPr>
            <w:tcW w:w="1419" w:type="dxa"/>
          </w:tcPr>
          <w:p w:rsidR="00C10CFE" w:rsidRDefault="00C10CFE"/>
        </w:tc>
        <w:tc>
          <w:tcPr>
            <w:tcW w:w="710" w:type="dxa"/>
          </w:tcPr>
          <w:p w:rsidR="00C10CFE" w:rsidRDefault="00C10CFE"/>
        </w:tc>
        <w:tc>
          <w:tcPr>
            <w:tcW w:w="426" w:type="dxa"/>
          </w:tcPr>
          <w:p w:rsidR="00C10CFE" w:rsidRDefault="00C10CFE"/>
        </w:tc>
        <w:tc>
          <w:tcPr>
            <w:tcW w:w="1277" w:type="dxa"/>
          </w:tcPr>
          <w:p w:rsidR="00C10CFE" w:rsidRDefault="00C10CFE"/>
        </w:tc>
        <w:tc>
          <w:tcPr>
            <w:tcW w:w="993" w:type="dxa"/>
          </w:tcPr>
          <w:p w:rsidR="00C10CFE" w:rsidRDefault="00C10CFE"/>
        </w:tc>
        <w:tc>
          <w:tcPr>
            <w:tcW w:w="2836" w:type="dxa"/>
          </w:tcPr>
          <w:p w:rsidR="00C10CFE" w:rsidRDefault="00C10CFE"/>
        </w:tc>
      </w:tr>
      <w:tr w:rsidR="00C10CFE">
        <w:trPr>
          <w:trHeight w:hRule="exact" w:val="277"/>
        </w:trPr>
        <w:tc>
          <w:tcPr>
            <w:tcW w:w="143" w:type="dxa"/>
          </w:tcPr>
          <w:p w:rsidR="00C10CFE" w:rsidRDefault="00C10CFE"/>
        </w:tc>
        <w:tc>
          <w:tcPr>
            <w:tcW w:w="285" w:type="dxa"/>
          </w:tcPr>
          <w:p w:rsidR="00C10CFE" w:rsidRDefault="00C10CFE"/>
        </w:tc>
        <w:tc>
          <w:tcPr>
            <w:tcW w:w="710" w:type="dxa"/>
          </w:tcPr>
          <w:p w:rsidR="00C10CFE" w:rsidRDefault="00C10CFE"/>
        </w:tc>
        <w:tc>
          <w:tcPr>
            <w:tcW w:w="1419" w:type="dxa"/>
          </w:tcPr>
          <w:p w:rsidR="00C10CFE" w:rsidRDefault="00C10CFE"/>
        </w:tc>
        <w:tc>
          <w:tcPr>
            <w:tcW w:w="1419" w:type="dxa"/>
          </w:tcPr>
          <w:p w:rsidR="00C10CFE" w:rsidRDefault="00C10CFE"/>
        </w:tc>
        <w:tc>
          <w:tcPr>
            <w:tcW w:w="710" w:type="dxa"/>
          </w:tcPr>
          <w:p w:rsidR="00C10CFE" w:rsidRDefault="00C10CFE"/>
        </w:tc>
        <w:tc>
          <w:tcPr>
            <w:tcW w:w="426" w:type="dxa"/>
          </w:tcPr>
          <w:p w:rsidR="00C10CFE" w:rsidRDefault="00C10CFE"/>
        </w:tc>
        <w:tc>
          <w:tcPr>
            <w:tcW w:w="1277" w:type="dxa"/>
          </w:tcPr>
          <w:p w:rsidR="00C10CFE" w:rsidRDefault="00C10CFE"/>
        </w:tc>
        <w:tc>
          <w:tcPr>
            <w:tcW w:w="3842" w:type="dxa"/>
            <w:gridSpan w:val="2"/>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УТВЕРЖДАЮ</w:t>
            </w:r>
          </w:p>
        </w:tc>
      </w:tr>
      <w:tr w:rsidR="00C10CFE">
        <w:trPr>
          <w:trHeight w:hRule="exact" w:val="972"/>
        </w:trPr>
        <w:tc>
          <w:tcPr>
            <w:tcW w:w="143" w:type="dxa"/>
          </w:tcPr>
          <w:p w:rsidR="00C10CFE" w:rsidRDefault="00C10CFE"/>
        </w:tc>
        <w:tc>
          <w:tcPr>
            <w:tcW w:w="285" w:type="dxa"/>
          </w:tcPr>
          <w:p w:rsidR="00C10CFE" w:rsidRDefault="00C10CFE"/>
        </w:tc>
        <w:tc>
          <w:tcPr>
            <w:tcW w:w="710" w:type="dxa"/>
          </w:tcPr>
          <w:p w:rsidR="00C10CFE" w:rsidRDefault="00C10CFE"/>
        </w:tc>
        <w:tc>
          <w:tcPr>
            <w:tcW w:w="1419" w:type="dxa"/>
          </w:tcPr>
          <w:p w:rsidR="00C10CFE" w:rsidRDefault="00C10CFE"/>
        </w:tc>
        <w:tc>
          <w:tcPr>
            <w:tcW w:w="1419" w:type="dxa"/>
          </w:tcPr>
          <w:p w:rsidR="00C10CFE" w:rsidRDefault="00C10CFE"/>
        </w:tc>
        <w:tc>
          <w:tcPr>
            <w:tcW w:w="710" w:type="dxa"/>
          </w:tcPr>
          <w:p w:rsidR="00C10CFE" w:rsidRDefault="00C10CFE"/>
        </w:tc>
        <w:tc>
          <w:tcPr>
            <w:tcW w:w="426" w:type="dxa"/>
          </w:tcPr>
          <w:p w:rsidR="00C10CFE" w:rsidRDefault="00C10CFE"/>
        </w:tc>
        <w:tc>
          <w:tcPr>
            <w:tcW w:w="1277" w:type="dxa"/>
          </w:tcPr>
          <w:p w:rsidR="00C10CFE" w:rsidRDefault="00C10CFE"/>
        </w:tc>
        <w:tc>
          <w:tcPr>
            <w:tcW w:w="3842" w:type="dxa"/>
            <w:gridSpan w:val="2"/>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10CFE" w:rsidRDefault="00C10CFE">
            <w:pPr>
              <w:spacing w:after="0" w:line="240" w:lineRule="auto"/>
              <w:jc w:val="center"/>
              <w:rPr>
                <w:sz w:val="24"/>
                <w:szCs w:val="24"/>
              </w:rPr>
            </w:pPr>
          </w:p>
          <w:p w:rsidR="00C10CFE" w:rsidRDefault="00A441E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10CFE">
        <w:trPr>
          <w:trHeight w:hRule="exact" w:val="277"/>
        </w:trPr>
        <w:tc>
          <w:tcPr>
            <w:tcW w:w="143" w:type="dxa"/>
          </w:tcPr>
          <w:p w:rsidR="00C10CFE" w:rsidRDefault="00C10CFE"/>
        </w:tc>
        <w:tc>
          <w:tcPr>
            <w:tcW w:w="285" w:type="dxa"/>
          </w:tcPr>
          <w:p w:rsidR="00C10CFE" w:rsidRDefault="00C10CFE"/>
        </w:tc>
        <w:tc>
          <w:tcPr>
            <w:tcW w:w="710" w:type="dxa"/>
          </w:tcPr>
          <w:p w:rsidR="00C10CFE" w:rsidRDefault="00C10CFE"/>
        </w:tc>
        <w:tc>
          <w:tcPr>
            <w:tcW w:w="1419" w:type="dxa"/>
          </w:tcPr>
          <w:p w:rsidR="00C10CFE" w:rsidRDefault="00C10CFE"/>
        </w:tc>
        <w:tc>
          <w:tcPr>
            <w:tcW w:w="1419" w:type="dxa"/>
          </w:tcPr>
          <w:p w:rsidR="00C10CFE" w:rsidRDefault="00C10CFE"/>
        </w:tc>
        <w:tc>
          <w:tcPr>
            <w:tcW w:w="710" w:type="dxa"/>
          </w:tcPr>
          <w:p w:rsidR="00C10CFE" w:rsidRDefault="00C10CFE"/>
        </w:tc>
        <w:tc>
          <w:tcPr>
            <w:tcW w:w="426" w:type="dxa"/>
          </w:tcPr>
          <w:p w:rsidR="00C10CFE" w:rsidRDefault="00C10CFE"/>
        </w:tc>
        <w:tc>
          <w:tcPr>
            <w:tcW w:w="1277" w:type="dxa"/>
          </w:tcPr>
          <w:p w:rsidR="00C10CFE" w:rsidRDefault="00C10CFE"/>
        </w:tc>
        <w:tc>
          <w:tcPr>
            <w:tcW w:w="3842" w:type="dxa"/>
            <w:gridSpan w:val="2"/>
            <w:shd w:val="clear" w:color="000000" w:fill="FFFFFF"/>
            <w:tcMar>
              <w:left w:w="34" w:type="dxa"/>
              <w:right w:w="34" w:type="dxa"/>
            </w:tcMar>
          </w:tcPr>
          <w:p w:rsidR="00C10CFE" w:rsidRDefault="00A441E8">
            <w:pPr>
              <w:spacing w:after="0" w:line="240" w:lineRule="auto"/>
              <w:jc w:val="right"/>
              <w:rPr>
                <w:sz w:val="24"/>
                <w:szCs w:val="24"/>
              </w:rPr>
            </w:pPr>
            <w:r>
              <w:rPr>
                <w:rFonts w:ascii="Times New Roman" w:hAnsi="Times New Roman" w:cs="Times New Roman"/>
                <w:color w:val="000000"/>
                <w:sz w:val="24"/>
                <w:szCs w:val="24"/>
              </w:rPr>
              <w:t>28.03.2022</w:t>
            </w:r>
          </w:p>
        </w:tc>
      </w:tr>
      <w:tr w:rsidR="00C10CFE">
        <w:trPr>
          <w:trHeight w:hRule="exact" w:val="277"/>
        </w:trPr>
        <w:tc>
          <w:tcPr>
            <w:tcW w:w="143" w:type="dxa"/>
          </w:tcPr>
          <w:p w:rsidR="00C10CFE" w:rsidRDefault="00C10CFE"/>
        </w:tc>
        <w:tc>
          <w:tcPr>
            <w:tcW w:w="285" w:type="dxa"/>
          </w:tcPr>
          <w:p w:rsidR="00C10CFE" w:rsidRDefault="00C10CFE"/>
        </w:tc>
        <w:tc>
          <w:tcPr>
            <w:tcW w:w="710" w:type="dxa"/>
          </w:tcPr>
          <w:p w:rsidR="00C10CFE" w:rsidRDefault="00C10CFE"/>
        </w:tc>
        <w:tc>
          <w:tcPr>
            <w:tcW w:w="1419" w:type="dxa"/>
          </w:tcPr>
          <w:p w:rsidR="00C10CFE" w:rsidRDefault="00C10CFE"/>
        </w:tc>
        <w:tc>
          <w:tcPr>
            <w:tcW w:w="1419" w:type="dxa"/>
          </w:tcPr>
          <w:p w:rsidR="00C10CFE" w:rsidRDefault="00C10CFE"/>
        </w:tc>
        <w:tc>
          <w:tcPr>
            <w:tcW w:w="710" w:type="dxa"/>
          </w:tcPr>
          <w:p w:rsidR="00C10CFE" w:rsidRDefault="00C10CFE"/>
        </w:tc>
        <w:tc>
          <w:tcPr>
            <w:tcW w:w="426" w:type="dxa"/>
          </w:tcPr>
          <w:p w:rsidR="00C10CFE" w:rsidRDefault="00C10CFE"/>
        </w:tc>
        <w:tc>
          <w:tcPr>
            <w:tcW w:w="1277" w:type="dxa"/>
          </w:tcPr>
          <w:p w:rsidR="00C10CFE" w:rsidRDefault="00C10CFE"/>
        </w:tc>
        <w:tc>
          <w:tcPr>
            <w:tcW w:w="993" w:type="dxa"/>
          </w:tcPr>
          <w:p w:rsidR="00C10CFE" w:rsidRDefault="00C10CFE"/>
        </w:tc>
        <w:tc>
          <w:tcPr>
            <w:tcW w:w="2836" w:type="dxa"/>
          </w:tcPr>
          <w:p w:rsidR="00C10CFE" w:rsidRDefault="00C10CFE"/>
        </w:tc>
      </w:tr>
      <w:tr w:rsidR="00C10CFE">
        <w:trPr>
          <w:trHeight w:hRule="exact" w:val="416"/>
        </w:trPr>
        <w:tc>
          <w:tcPr>
            <w:tcW w:w="10221" w:type="dxa"/>
            <w:gridSpan w:val="10"/>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10CFE">
        <w:trPr>
          <w:trHeight w:hRule="exact" w:val="1135"/>
        </w:trPr>
        <w:tc>
          <w:tcPr>
            <w:tcW w:w="143" w:type="dxa"/>
          </w:tcPr>
          <w:p w:rsidR="00C10CFE" w:rsidRDefault="00C10CFE"/>
        </w:tc>
        <w:tc>
          <w:tcPr>
            <w:tcW w:w="285" w:type="dxa"/>
          </w:tcPr>
          <w:p w:rsidR="00C10CFE" w:rsidRDefault="00C10CFE"/>
        </w:tc>
        <w:tc>
          <w:tcPr>
            <w:tcW w:w="710" w:type="dxa"/>
          </w:tcPr>
          <w:p w:rsidR="00C10CFE" w:rsidRDefault="00C10CFE"/>
        </w:tc>
        <w:tc>
          <w:tcPr>
            <w:tcW w:w="1419" w:type="dxa"/>
          </w:tcPr>
          <w:p w:rsidR="00C10CFE" w:rsidRDefault="00C10CFE"/>
        </w:tc>
        <w:tc>
          <w:tcPr>
            <w:tcW w:w="4834" w:type="dxa"/>
            <w:gridSpan w:val="5"/>
            <w:shd w:val="clear" w:color="000000" w:fill="FFFFFF"/>
            <w:tcMar>
              <w:left w:w="34" w:type="dxa"/>
              <w:right w:w="34" w:type="dxa"/>
            </w:tcMar>
          </w:tcPr>
          <w:p w:rsidR="00C10CFE" w:rsidRDefault="00A441E8">
            <w:pPr>
              <w:spacing w:after="0" w:line="240" w:lineRule="auto"/>
              <w:jc w:val="center"/>
              <w:rPr>
                <w:sz w:val="32"/>
                <w:szCs w:val="32"/>
              </w:rPr>
            </w:pPr>
            <w:r>
              <w:rPr>
                <w:rFonts w:ascii="Times New Roman" w:hAnsi="Times New Roman" w:cs="Times New Roman"/>
                <w:color w:val="000000"/>
                <w:sz w:val="32"/>
                <w:szCs w:val="32"/>
              </w:rPr>
              <w:t>Методология и методы педагогического исследования</w:t>
            </w:r>
          </w:p>
          <w:p w:rsidR="00C10CFE" w:rsidRDefault="00A441E8">
            <w:pPr>
              <w:spacing w:after="0" w:line="240" w:lineRule="auto"/>
              <w:jc w:val="center"/>
              <w:rPr>
                <w:sz w:val="32"/>
                <w:szCs w:val="32"/>
              </w:rPr>
            </w:pPr>
            <w:r>
              <w:rPr>
                <w:rFonts w:ascii="Times New Roman" w:hAnsi="Times New Roman" w:cs="Times New Roman"/>
                <w:color w:val="000000"/>
                <w:sz w:val="32"/>
                <w:szCs w:val="32"/>
              </w:rPr>
              <w:t>Б1.В.02.05</w:t>
            </w:r>
          </w:p>
        </w:tc>
        <w:tc>
          <w:tcPr>
            <w:tcW w:w="2836" w:type="dxa"/>
          </w:tcPr>
          <w:p w:rsidR="00C10CFE" w:rsidRDefault="00C10CFE"/>
        </w:tc>
      </w:tr>
      <w:tr w:rsidR="00C10CFE">
        <w:trPr>
          <w:trHeight w:hRule="exact" w:val="277"/>
        </w:trPr>
        <w:tc>
          <w:tcPr>
            <w:tcW w:w="10221" w:type="dxa"/>
            <w:gridSpan w:val="10"/>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10CFE">
        <w:trPr>
          <w:trHeight w:hRule="exact" w:val="1125"/>
        </w:trPr>
        <w:tc>
          <w:tcPr>
            <w:tcW w:w="143" w:type="dxa"/>
          </w:tcPr>
          <w:p w:rsidR="00C10CFE" w:rsidRDefault="00C10CFE"/>
        </w:tc>
        <w:tc>
          <w:tcPr>
            <w:tcW w:w="285" w:type="dxa"/>
          </w:tcPr>
          <w:p w:rsidR="00C10CFE" w:rsidRDefault="00C10CFE"/>
        </w:tc>
        <w:tc>
          <w:tcPr>
            <w:tcW w:w="9795" w:type="dxa"/>
            <w:gridSpan w:val="8"/>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C10CFE" w:rsidRDefault="00A441E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C10CFE" w:rsidRDefault="00A441E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10CFE">
        <w:trPr>
          <w:trHeight w:hRule="exact" w:val="833"/>
        </w:trPr>
        <w:tc>
          <w:tcPr>
            <w:tcW w:w="10221" w:type="dxa"/>
            <w:gridSpan w:val="10"/>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10CFE">
        <w:trPr>
          <w:trHeight w:hRule="exact" w:val="277"/>
        </w:trPr>
        <w:tc>
          <w:tcPr>
            <w:tcW w:w="3984" w:type="dxa"/>
            <w:gridSpan w:val="5"/>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10CFE" w:rsidRDefault="00C10CFE"/>
        </w:tc>
        <w:tc>
          <w:tcPr>
            <w:tcW w:w="426" w:type="dxa"/>
          </w:tcPr>
          <w:p w:rsidR="00C10CFE" w:rsidRDefault="00C10CFE"/>
        </w:tc>
        <w:tc>
          <w:tcPr>
            <w:tcW w:w="1277" w:type="dxa"/>
          </w:tcPr>
          <w:p w:rsidR="00C10CFE" w:rsidRDefault="00C10CFE"/>
        </w:tc>
        <w:tc>
          <w:tcPr>
            <w:tcW w:w="993" w:type="dxa"/>
          </w:tcPr>
          <w:p w:rsidR="00C10CFE" w:rsidRDefault="00C10CFE"/>
        </w:tc>
        <w:tc>
          <w:tcPr>
            <w:tcW w:w="2836" w:type="dxa"/>
          </w:tcPr>
          <w:p w:rsidR="00C10CFE" w:rsidRDefault="00C10CFE"/>
        </w:tc>
      </w:tr>
      <w:tr w:rsidR="00C10CFE">
        <w:trPr>
          <w:trHeight w:hRule="exact" w:val="155"/>
        </w:trPr>
        <w:tc>
          <w:tcPr>
            <w:tcW w:w="143" w:type="dxa"/>
          </w:tcPr>
          <w:p w:rsidR="00C10CFE" w:rsidRDefault="00C10CFE"/>
        </w:tc>
        <w:tc>
          <w:tcPr>
            <w:tcW w:w="285" w:type="dxa"/>
          </w:tcPr>
          <w:p w:rsidR="00C10CFE" w:rsidRDefault="00C10CFE"/>
        </w:tc>
        <w:tc>
          <w:tcPr>
            <w:tcW w:w="710" w:type="dxa"/>
          </w:tcPr>
          <w:p w:rsidR="00C10CFE" w:rsidRDefault="00C10CFE"/>
        </w:tc>
        <w:tc>
          <w:tcPr>
            <w:tcW w:w="1419" w:type="dxa"/>
          </w:tcPr>
          <w:p w:rsidR="00C10CFE" w:rsidRDefault="00C10CFE"/>
        </w:tc>
        <w:tc>
          <w:tcPr>
            <w:tcW w:w="1419" w:type="dxa"/>
          </w:tcPr>
          <w:p w:rsidR="00C10CFE" w:rsidRDefault="00C10CFE"/>
        </w:tc>
        <w:tc>
          <w:tcPr>
            <w:tcW w:w="710" w:type="dxa"/>
          </w:tcPr>
          <w:p w:rsidR="00C10CFE" w:rsidRDefault="00C10CFE"/>
        </w:tc>
        <w:tc>
          <w:tcPr>
            <w:tcW w:w="426" w:type="dxa"/>
          </w:tcPr>
          <w:p w:rsidR="00C10CFE" w:rsidRDefault="00C10CFE"/>
        </w:tc>
        <w:tc>
          <w:tcPr>
            <w:tcW w:w="1277" w:type="dxa"/>
          </w:tcPr>
          <w:p w:rsidR="00C10CFE" w:rsidRDefault="00C10CFE"/>
        </w:tc>
        <w:tc>
          <w:tcPr>
            <w:tcW w:w="993" w:type="dxa"/>
          </w:tcPr>
          <w:p w:rsidR="00C10CFE" w:rsidRDefault="00C10CFE"/>
        </w:tc>
        <w:tc>
          <w:tcPr>
            <w:tcW w:w="2836" w:type="dxa"/>
          </w:tcPr>
          <w:p w:rsidR="00C10CFE" w:rsidRDefault="00C10CFE"/>
        </w:tc>
      </w:tr>
      <w:tr w:rsidR="00C10CF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ОБРАЗОВАНИЕ И НАУКА</w:t>
            </w:r>
          </w:p>
        </w:tc>
      </w:tr>
      <w:tr w:rsidR="00C10CF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10CF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10CFE" w:rsidRDefault="00C10CF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C10CFE"/>
        </w:tc>
      </w:tr>
      <w:tr w:rsidR="00C10CF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10CFE">
        <w:trPr>
          <w:trHeight w:hRule="exact" w:val="124"/>
        </w:trPr>
        <w:tc>
          <w:tcPr>
            <w:tcW w:w="143" w:type="dxa"/>
          </w:tcPr>
          <w:p w:rsidR="00C10CFE" w:rsidRDefault="00C10CFE"/>
        </w:tc>
        <w:tc>
          <w:tcPr>
            <w:tcW w:w="285" w:type="dxa"/>
          </w:tcPr>
          <w:p w:rsidR="00C10CFE" w:rsidRDefault="00C10CFE"/>
        </w:tc>
        <w:tc>
          <w:tcPr>
            <w:tcW w:w="710" w:type="dxa"/>
          </w:tcPr>
          <w:p w:rsidR="00C10CFE" w:rsidRDefault="00C10CFE"/>
        </w:tc>
        <w:tc>
          <w:tcPr>
            <w:tcW w:w="1419" w:type="dxa"/>
          </w:tcPr>
          <w:p w:rsidR="00C10CFE" w:rsidRDefault="00C10CFE"/>
        </w:tc>
        <w:tc>
          <w:tcPr>
            <w:tcW w:w="1419" w:type="dxa"/>
          </w:tcPr>
          <w:p w:rsidR="00C10CFE" w:rsidRDefault="00C10CFE"/>
        </w:tc>
        <w:tc>
          <w:tcPr>
            <w:tcW w:w="710" w:type="dxa"/>
          </w:tcPr>
          <w:p w:rsidR="00C10CFE" w:rsidRDefault="00C10CFE"/>
        </w:tc>
        <w:tc>
          <w:tcPr>
            <w:tcW w:w="426" w:type="dxa"/>
          </w:tcPr>
          <w:p w:rsidR="00C10CFE" w:rsidRDefault="00C10CFE"/>
        </w:tc>
        <w:tc>
          <w:tcPr>
            <w:tcW w:w="1277" w:type="dxa"/>
          </w:tcPr>
          <w:p w:rsidR="00C10CFE" w:rsidRDefault="00C10CFE"/>
        </w:tc>
        <w:tc>
          <w:tcPr>
            <w:tcW w:w="993" w:type="dxa"/>
          </w:tcPr>
          <w:p w:rsidR="00C10CFE" w:rsidRDefault="00C10CFE"/>
        </w:tc>
        <w:tc>
          <w:tcPr>
            <w:tcW w:w="2836" w:type="dxa"/>
          </w:tcPr>
          <w:p w:rsidR="00C10CFE" w:rsidRDefault="00C10CFE"/>
        </w:tc>
      </w:tr>
      <w:tr w:rsidR="00C10CFE">
        <w:trPr>
          <w:trHeight w:hRule="exact" w:val="277"/>
        </w:trPr>
        <w:tc>
          <w:tcPr>
            <w:tcW w:w="5118" w:type="dxa"/>
            <w:gridSpan w:val="7"/>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10CFE">
        <w:trPr>
          <w:trHeight w:hRule="exact" w:val="307"/>
        </w:trPr>
        <w:tc>
          <w:tcPr>
            <w:tcW w:w="143" w:type="dxa"/>
          </w:tcPr>
          <w:p w:rsidR="00C10CFE" w:rsidRDefault="00C10CFE"/>
        </w:tc>
        <w:tc>
          <w:tcPr>
            <w:tcW w:w="285" w:type="dxa"/>
          </w:tcPr>
          <w:p w:rsidR="00C10CFE" w:rsidRDefault="00C10CFE"/>
        </w:tc>
        <w:tc>
          <w:tcPr>
            <w:tcW w:w="710" w:type="dxa"/>
          </w:tcPr>
          <w:p w:rsidR="00C10CFE" w:rsidRDefault="00C10CFE"/>
        </w:tc>
        <w:tc>
          <w:tcPr>
            <w:tcW w:w="1419" w:type="dxa"/>
          </w:tcPr>
          <w:p w:rsidR="00C10CFE" w:rsidRDefault="00C10CFE"/>
        </w:tc>
        <w:tc>
          <w:tcPr>
            <w:tcW w:w="1419" w:type="dxa"/>
          </w:tcPr>
          <w:p w:rsidR="00C10CFE" w:rsidRDefault="00C10CFE"/>
        </w:tc>
        <w:tc>
          <w:tcPr>
            <w:tcW w:w="710" w:type="dxa"/>
          </w:tcPr>
          <w:p w:rsidR="00C10CFE" w:rsidRDefault="00C10CFE"/>
        </w:tc>
        <w:tc>
          <w:tcPr>
            <w:tcW w:w="426" w:type="dxa"/>
          </w:tcPr>
          <w:p w:rsidR="00C10CFE" w:rsidRDefault="00C10CFE"/>
        </w:tc>
        <w:tc>
          <w:tcPr>
            <w:tcW w:w="5118" w:type="dxa"/>
            <w:gridSpan w:val="3"/>
            <w:vMerge/>
            <w:shd w:val="clear" w:color="000000" w:fill="FFFFFF"/>
            <w:tcMar>
              <w:left w:w="34" w:type="dxa"/>
              <w:right w:w="34" w:type="dxa"/>
            </w:tcMar>
          </w:tcPr>
          <w:p w:rsidR="00C10CFE" w:rsidRDefault="00C10CFE"/>
        </w:tc>
      </w:tr>
      <w:tr w:rsidR="00C10CFE">
        <w:trPr>
          <w:trHeight w:hRule="exact" w:val="2326"/>
        </w:trPr>
        <w:tc>
          <w:tcPr>
            <w:tcW w:w="143" w:type="dxa"/>
          </w:tcPr>
          <w:p w:rsidR="00C10CFE" w:rsidRDefault="00C10CFE"/>
        </w:tc>
        <w:tc>
          <w:tcPr>
            <w:tcW w:w="285" w:type="dxa"/>
          </w:tcPr>
          <w:p w:rsidR="00C10CFE" w:rsidRDefault="00C10CFE"/>
        </w:tc>
        <w:tc>
          <w:tcPr>
            <w:tcW w:w="710" w:type="dxa"/>
          </w:tcPr>
          <w:p w:rsidR="00C10CFE" w:rsidRDefault="00C10CFE"/>
        </w:tc>
        <w:tc>
          <w:tcPr>
            <w:tcW w:w="1419" w:type="dxa"/>
          </w:tcPr>
          <w:p w:rsidR="00C10CFE" w:rsidRDefault="00C10CFE"/>
        </w:tc>
        <w:tc>
          <w:tcPr>
            <w:tcW w:w="1419" w:type="dxa"/>
          </w:tcPr>
          <w:p w:rsidR="00C10CFE" w:rsidRDefault="00C10CFE"/>
        </w:tc>
        <w:tc>
          <w:tcPr>
            <w:tcW w:w="710" w:type="dxa"/>
          </w:tcPr>
          <w:p w:rsidR="00C10CFE" w:rsidRDefault="00C10CFE"/>
        </w:tc>
        <w:tc>
          <w:tcPr>
            <w:tcW w:w="426" w:type="dxa"/>
          </w:tcPr>
          <w:p w:rsidR="00C10CFE" w:rsidRDefault="00C10CFE"/>
        </w:tc>
        <w:tc>
          <w:tcPr>
            <w:tcW w:w="1277" w:type="dxa"/>
          </w:tcPr>
          <w:p w:rsidR="00C10CFE" w:rsidRDefault="00C10CFE"/>
        </w:tc>
        <w:tc>
          <w:tcPr>
            <w:tcW w:w="993" w:type="dxa"/>
          </w:tcPr>
          <w:p w:rsidR="00C10CFE" w:rsidRDefault="00C10CFE"/>
        </w:tc>
        <w:tc>
          <w:tcPr>
            <w:tcW w:w="2836" w:type="dxa"/>
          </w:tcPr>
          <w:p w:rsidR="00C10CFE" w:rsidRDefault="00C10CFE"/>
        </w:tc>
      </w:tr>
      <w:tr w:rsidR="00C10CFE">
        <w:trPr>
          <w:trHeight w:hRule="exact" w:val="277"/>
        </w:trPr>
        <w:tc>
          <w:tcPr>
            <w:tcW w:w="143" w:type="dxa"/>
          </w:tcPr>
          <w:p w:rsidR="00C10CFE" w:rsidRDefault="00C10CFE"/>
        </w:tc>
        <w:tc>
          <w:tcPr>
            <w:tcW w:w="10079" w:type="dxa"/>
            <w:gridSpan w:val="9"/>
            <w:vMerge w:val="restart"/>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10CFE">
        <w:trPr>
          <w:trHeight w:hRule="exact" w:val="138"/>
        </w:trPr>
        <w:tc>
          <w:tcPr>
            <w:tcW w:w="143" w:type="dxa"/>
          </w:tcPr>
          <w:p w:rsidR="00C10CFE" w:rsidRDefault="00C10CFE"/>
        </w:tc>
        <w:tc>
          <w:tcPr>
            <w:tcW w:w="10079" w:type="dxa"/>
            <w:gridSpan w:val="9"/>
            <w:vMerge/>
            <w:shd w:val="clear" w:color="000000" w:fill="FFFFFF"/>
            <w:tcMar>
              <w:left w:w="34" w:type="dxa"/>
              <w:right w:w="34" w:type="dxa"/>
            </w:tcMar>
          </w:tcPr>
          <w:p w:rsidR="00C10CFE" w:rsidRDefault="00C10CFE"/>
        </w:tc>
      </w:tr>
      <w:tr w:rsidR="00C10CFE">
        <w:trPr>
          <w:trHeight w:hRule="exact" w:val="1666"/>
        </w:trPr>
        <w:tc>
          <w:tcPr>
            <w:tcW w:w="143" w:type="dxa"/>
          </w:tcPr>
          <w:p w:rsidR="00C10CFE" w:rsidRDefault="00C10CFE"/>
        </w:tc>
        <w:tc>
          <w:tcPr>
            <w:tcW w:w="10079" w:type="dxa"/>
            <w:gridSpan w:val="9"/>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C10CFE" w:rsidRDefault="00C10CFE">
            <w:pPr>
              <w:spacing w:after="0" w:line="240" w:lineRule="auto"/>
              <w:jc w:val="center"/>
              <w:rPr>
                <w:sz w:val="24"/>
                <w:szCs w:val="24"/>
              </w:rPr>
            </w:pPr>
          </w:p>
          <w:p w:rsidR="00C10CFE" w:rsidRDefault="00A441E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10CFE" w:rsidRDefault="00C10CFE">
            <w:pPr>
              <w:spacing w:after="0" w:line="240" w:lineRule="auto"/>
              <w:jc w:val="center"/>
              <w:rPr>
                <w:sz w:val="24"/>
                <w:szCs w:val="24"/>
              </w:rPr>
            </w:pPr>
          </w:p>
          <w:p w:rsidR="00C10CFE" w:rsidRDefault="00A441E8">
            <w:pPr>
              <w:spacing w:after="0" w:line="240" w:lineRule="auto"/>
              <w:jc w:val="center"/>
              <w:rPr>
                <w:sz w:val="24"/>
                <w:szCs w:val="24"/>
              </w:rPr>
            </w:pPr>
            <w:r>
              <w:rPr>
                <w:rFonts w:ascii="Times New Roman" w:hAnsi="Times New Roman" w:cs="Times New Roman"/>
                <w:color w:val="000000"/>
                <w:sz w:val="24"/>
                <w:szCs w:val="24"/>
              </w:rPr>
              <w:t>Омск, 2022</w:t>
            </w:r>
          </w:p>
        </w:tc>
      </w:tr>
    </w:tbl>
    <w:p w:rsidR="00C10CFE" w:rsidRDefault="00A441E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10CFE">
        <w:trPr>
          <w:trHeight w:hRule="exact" w:val="2222"/>
        </w:trPr>
        <w:tc>
          <w:tcPr>
            <w:tcW w:w="10788" w:type="dxa"/>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lastRenderedPageBreak/>
              <w:t>Составитель:</w:t>
            </w:r>
          </w:p>
          <w:p w:rsidR="00C10CFE" w:rsidRDefault="00C10CFE">
            <w:pPr>
              <w:spacing w:after="0" w:line="240" w:lineRule="auto"/>
              <w:rPr>
                <w:sz w:val="24"/>
                <w:szCs w:val="24"/>
              </w:rPr>
            </w:pPr>
          </w:p>
          <w:p w:rsidR="00C10CFE" w:rsidRDefault="00A441E8">
            <w:pPr>
              <w:spacing w:after="0" w:line="240" w:lineRule="auto"/>
              <w:rPr>
                <w:sz w:val="24"/>
                <w:szCs w:val="24"/>
              </w:rPr>
            </w:pPr>
            <w:r>
              <w:rPr>
                <w:rFonts w:ascii="Times New Roman" w:hAnsi="Times New Roman" w:cs="Times New Roman"/>
                <w:color w:val="000000"/>
                <w:sz w:val="24"/>
                <w:szCs w:val="24"/>
              </w:rPr>
              <w:t>д.п.н., профессор _________________ /Лопанова Е.В./</w:t>
            </w:r>
          </w:p>
          <w:p w:rsidR="00C10CFE" w:rsidRDefault="00C10CFE">
            <w:pPr>
              <w:spacing w:after="0" w:line="240" w:lineRule="auto"/>
              <w:rPr>
                <w:sz w:val="24"/>
                <w:szCs w:val="24"/>
              </w:rPr>
            </w:pPr>
          </w:p>
          <w:p w:rsidR="00C10CFE" w:rsidRDefault="00A441E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10CFE" w:rsidRDefault="00A441E8">
            <w:pPr>
              <w:spacing w:after="0" w:line="240" w:lineRule="auto"/>
              <w:rPr>
                <w:sz w:val="24"/>
                <w:szCs w:val="24"/>
              </w:rPr>
            </w:pPr>
            <w:r>
              <w:rPr>
                <w:rFonts w:ascii="Times New Roman" w:hAnsi="Times New Roman" w:cs="Times New Roman"/>
                <w:color w:val="000000"/>
                <w:sz w:val="24"/>
                <w:szCs w:val="24"/>
              </w:rPr>
              <w:t>Протокол от 25.03.2022 г.  №8</w:t>
            </w:r>
          </w:p>
        </w:tc>
      </w:tr>
      <w:tr w:rsidR="00C10CFE">
        <w:trPr>
          <w:trHeight w:hRule="exact" w:val="277"/>
        </w:trPr>
        <w:tc>
          <w:tcPr>
            <w:tcW w:w="10788" w:type="dxa"/>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10CFE" w:rsidRDefault="00A441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CFE">
        <w:trPr>
          <w:trHeight w:hRule="exact" w:val="277"/>
        </w:trPr>
        <w:tc>
          <w:tcPr>
            <w:tcW w:w="9654" w:type="dxa"/>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10CFE">
        <w:trPr>
          <w:trHeight w:hRule="exact" w:val="555"/>
        </w:trPr>
        <w:tc>
          <w:tcPr>
            <w:tcW w:w="9640" w:type="dxa"/>
          </w:tcPr>
          <w:p w:rsidR="00C10CFE" w:rsidRDefault="00C10CFE"/>
        </w:tc>
      </w:tr>
      <w:tr w:rsidR="00C10CFE">
        <w:trPr>
          <w:trHeight w:hRule="exact" w:val="8751"/>
        </w:trPr>
        <w:tc>
          <w:tcPr>
            <w:tcW w:w="9654" w:type="dxa"/>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10CFE" w:rsidRDefault="00A441E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10CFE" w:rsidRDefault="00A441E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10CFE" w:rsidRDefault="00A441E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10CFE" w:rsidRDefault="00A441E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0CFE" w:rsidRDefault="00A441E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10CFE" w:rsidRDefault="00A441E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10CFE" w:rsidRDefault="00A441E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10CFE" w:rsidRDefault="00A441E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10CFE" w:rsidRDefault="00A441E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10CFE" w:rsidRDefault="00A441E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10CFE" w:rsidRDefault="00A441E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10CFE" w:rsidRDefault="00A441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CFE">
        <w:trPr>
          <w:trHeight w:hRule="exact" w:val="277"/>
        </w:trPr>
        <w:tc>
          <w:tcPr>
            <w:tcW w:w="9654" w:type="dxa"/>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10CFE">
        <w:trPr>
          <w:trHeight w:hRule="exact" w:val="15113"/>
        </w:trPr>
        <w:tc>
          <w:tcPr>
            <w:tcW w:w="9654" w:type="dxa"/>
            <w:shd w:val="clear" w:color="000000" w:fill="FFFFFF"/>
            <w:tcMar>
              <w:left w:w="34" w:type="dxa"/>
              <w:right w:w="34" w:type="dxa"/>
            </w:tcMar>
          </w:tcPr>
          <w:p w:rsidR="00C10CFE" w:rsidRDefault="00A441E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10CFE" w:rsidRDefault="00A441E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10CFE" w:rsidRDefault="00A441E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10CFE" w:rsidRDefault="00A441E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10CFE" w:rsidRDefault="00A441E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0CFE" w:rsidRDefault="00A441E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0CFE" w:rsidRDefault="00A441E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10CFE" w:rsidRDefault="00A441E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0CFE" w:rsidRDefault="00A441E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0CFE" w:rsidRDefault="00A441E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C10CFE" w:rsidRDefault="00A441E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педагогического исследования» в течение 2022/2023 учебного года:</w:t>
            </w:r>
          </w:p>
          <w:p w:rsidR="00C10CFE" w:rsidRDefault="00A441E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C10CFE" w:rsidRDefault="00A441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CFE">
        <w:trPr>
          <w:trHeight w:hRule="exact" w:val="285"/>
        </w:trPr>
        <w:tc>
          <w:tcPr>
            <w:tcW w:w="9654" w:type="dxa"/>
            <w:shd w:val="clear" w:color="000000" w:fill="FFFFFF"/>
            <w:tcMar>
              <w:left w:w="34" w:type="dxa"/>
              <w:right w:w="34" w:type="dxa"/>
            </w:tcMar>
          </w:tcPr>
          <w:p w:rsidR="00C10CFE" w:rsidRDefault="00A441E8">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C10CFE">
        <w:trPr>
          <w:trHeight w:hRule="exact" w:val="138"/>
        </w:trPr>
        <w:tc>
          <w:tcPr>
            <w:tcW w:w="9640" w:type="dxa"/>
          </w:tcPr>
          <w:p w:rsidR="00C10CFE" w:rsidRDefault="00C10CFE"/>
        </w:tc>
      </w:tr>
      <w:tr w:rsidR="00C10CFE">
        <w:trPr>
          <w:trHeight w:hRule="exact" w:val="1396"/>
        </w:trPr>
        <w:tc>
          <w:tcPr>
            <w:tcW w:w="9654" w:type="dxa"/>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b/>
                <w:color w:val="000000"/>
                <w:sz w:val="24"/>
                <w:szCs w:val="24"/>
              </w:rPr>
              <w:t>1. Наименование дисциплины: Б1.В.02.05 «Методология и методы педагогического исследования».</w:t>
            </w:r>
          </w:p>
          <w:p w:rsidR="00C10CFE" w:rsidRDefault="00A441E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10CFE">
        <w:trPr>
          <w:trHeight w:hRule="exact" w:val="138"/>
        </w:trPr>
        <w:tc>
          <w:tcPr>
            <w:tcW w:w="9640" w:type="dxa"/>
          </w:tcPr>
          <w:p w:rsidR="00C10CFE" w:rsidRDefault="00C10CFE"/>
        </w:tc>
      </w:tr>
      <w:tr w:rsidR="00C10CFE">
        <w:trPr>
          <w:trHeight w:hRule="exact" w:val="3530"/>
        </w:trPr>
        <w:tc>
          <w:tcPr>
            <w:tcW w:w="9654" w:type="dxa"/>
            <w:shd w:val="clear" w:color="000000" w:fill="FFFFFF"/>
            <w:tcMar>
              <w:left w:w="34" w:type="dxa"/>
              <w:right w:w="34" w:type="dxa"/>
            </w:tcMar>
          </w:tcPr>
          <w:p w:rsidR="00C10CFE" w:rsidRDefault="00A441E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10CFE" w:rsidRDefault="00A441E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«Методология и методы педагогического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10C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b/>
                <w:color w:val="000000"/>
                <w:sz w:val="24"/>
                <w:szCs w:val="24"/>
              </w:rPr>
              <w:t>Код компетенции: ПК-10</w:t>
            </w:r>
          </w:p>
          <w:p w:rsidR="00C10CFE" w:rsidRDefault="00A441E8">
            <w:pPr>
              <w:spacing w:after="0" w:line="240" w:lineRule="auto"/>
              <w:rPr>
                <w:sz w:val="24"/>
                <w:szCs w:val="24"/>
              </w:rPr>
            </w:pPr>
            <w:r>
              <w:rPr>
                <w:rFonts w:ascii="Times New Roman" w:hAnsi="Times New Roman" w:cs="Times New Roman"/>
                <w:b/>
                <w:color w:val="000000"/>
                <w:sz w:val="24"/>
                <w:szCs w:val="24"/>
              </w:rPr>
              <w:t>Способен проектировать траектории своего профессионального роста и личностного развития</w:t>
            </w:r>
          </w:p>
        </w:tc>
      </w:tr>
      <w:tr w:rsidR="00C10CFE">
        <w:trPr>
          <w:trHeight w:hRule="exact" w:val="585"/>
        </w:trPr>
        <w:tc>
          <w:tcPr>
            <w:tcW w:w="9654" w:type="dxa"/>
            <w:shd w:val="clear" w:color="000000" w:fill="FFFFFF"/>
            <w:tcMar>
              <w:left w:w="34" w:type="dxa"/>
              <w:right w:w="34" w:type="dxa"/>
            </w:tcMar>
          </w:tcPr>
          <w:p w:rsidR="00C10CFE" w:rsidRDefault="00C10CFE">
            <w:pPr>
              <w:spacing w:after="0" w:line="240" w:lineRule="auto"/>
              <w:rPr>
                <w:sz w:val="24"/>
                <w:szCs w:val="24"/>
              </w:rPr>
            </w:pPr>
          </w:p>
          <w:p w:rsidR="00C10CFE" w:rsidRDefault="00A441E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0CF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ПК-10.1 знать общенаучные и специальные принципы и методы познания</w:t>
            </w:r>
          </w:p>
        </w:tc>
      </w:tr>
      <w:tr w:rsidR="00C10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ПК-10.2 знать принципы междисциплинарного синтеза в исследовательской деятельности</w:t>
            </w:r>
          </w:p>
        </w:tc>
      </w:tr>
      <w:tr w:rsidR="00C10CF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ПК-10.3 знать требования профессионального стандарта</w:t>
            </w:r>
          </w:p>
        </w:tc>
      </w:tr>
      <w:tr w:rsidR="00C10CF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ПК-10.4 уметь аргументированно формировать собственное суждение и оценку</w:t>
            </w:r>
          </w:p>
        </w:tc>
      </w:tr>
      <w:tr w:rsidR="00C10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ПК-10.5 уметь соотносить требования профессионального стандарта и собственные профессиональные и личностные особенности</w:t>
            </w:r>
          </w:p>
        </w:tc>
      </w:tr>
      <w:tr w:rsidR="00C10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ПК-10.6 уметь определять стратегии своего профессионального и личностного саморазвития, составлять программу саморазвития и самокоррекции</w:t>
            </w:r>
          </w:p>
        </w:tc>
      </w:tr>
      <w:tr w:rsidR="00C10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ПК-10.7 владеть навыками определения практических последствий предложенного решения задачи</w:t>
            </w:r>
          </w:p>
        </w:tc>
      </w:tr>
      <w:tr w:rsidR="00C10C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ПК-10.8 владеть культурой публичного выступления, обладать толерантным отношением к иным точкам зрения, готовностью к конструктивному диалогу и активному взаимодействию при решении учебно-познавательных задач</w:t>
            </w:r>
          </w:p>
        </w:tc>
      </w:tr>
      <w:tr w:rsidR="00C10C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ПК-10.9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 способностью нести ответственность за достигнутые результаты</w:t>
            </w:r>
          </w:p>
        </w:tc>
      </w:tr>
      <w:tr w:rsidR="00C10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ПК-10.10 владеть приёмами критического и самостоятельного мышления, общенаучными методиками исследовательской работы</w:t>
            </w:r>
          </w:p>
        </w:tc>
      </w:tr>
      <w:tr w:rsidR="00C10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ПК-10.11 владеть навыками рефлексии профессиональной деятельности и личностного развития</w:t>
            </w:r>
          </w:p>
        </w:tc>
      </w:tr>
      <w:tr w:rsidR="00C10CFE">
        <w:trPr>
          <w:trHeight w:hRule="exact" w:val="277"/>
        </w:trPr>
        <w:tc>
          <w:tcPr>
            <w:tcW w:w="9640" w:type="dxa"/>
          </w:tcPr>
          <w:p w:rsidR="00C10CFE" w:rsidRDefault="00C10CFE"/>
        </w:tc>
      </w:tr>
      <w:tr w:rsidR="00C10CF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b/>
                <w:color w:val="000000"/>
                <w:sz w:val="24"/>
                <w:szCs w:val="24"/>
              </w:rPr>
              <w:t>Код компетенции: ПК-11</w:t>
            </w:r>
          </w:p>
          <w:p w:rsidR="00C10CFE" w:rsidRDefault="00A441E8">
            <w:pPr>
              <w:spacing w:after="0" w:line="240" w:lineRule="auto"/>
              <w:rPr>
                <w:sz w:val="24"/>
                <w:szCs w:val="24"/>
              </w:rPr>
            </w:pPr>
            <w:r>
              <w:rPr>
                <w:rFonts w:ascii="Times New Roman" w:hAnsi="Times New Roman" w:cs="Times New Roman"/>
                <w:b/>
                <w:color w:val="000000"/>
                <w:sz w:val="24"/>
                <w:szCs w:val="24"/>
              </w:rPr>
              <w:t>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r>
      <w:tr w:rsidR="00C10CFE">
        <w:trPr>
          <w:trHeight w:hRule="exact" w:val="585"/>
        </w:trPr>
        <w:tc>
          <w:tcPr>
            <w:tcW w:w="9654" w:type="dxa"/>
            <w:shd w:val="clear" w:color="000000" w:fill="FFFFFF"/>
            <w:tcMar>
              <w:left w:w="34" w:type="dxa"/>
              <w:right w:w="34" w:type="dxa"/>
            </w:tcMar>
          </w:tcPr>
          <w:p w:rsidR="00C10CFE" w:rsidRDefault="00C10CFE">
            <w:pPr>
              <w:spacing w:after="0" w:line="240" w:lineRule="auto"/>
              <w:rPr>
                <w:sz w:val="24"/>
                <w:szCs w:val="24"/>
              </w:rPr>
            </w:pPr>
          </w:p>
          <w:p w:rsidR="00C10CFE" w:rsidRDefault="00A441E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0CFE">
        <w:trPr>
          <w:trHeight w:hRule="exact" w:val="3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ПК-11.1 знать тенденции развития современной науки и образования и перспективные</w:t>
            </w:r>
          </w:p>
        </w:tc>
      </w:tr>
    </w:tbl>
    <w:p w:rsidR="00C10CFE" w:rsidRDefault="00A441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CF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lastRenderedPageBreak/>
              <w:t>направления развития исследований в области начального образования</w:t>
            </w:r>
          </w:p>
        </w:tc>
      </w:tr>
      <w:tr w:rsidR="00C10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ПК-11.2 знать теоретический и практический инструментарий для достижения поставленных целей</w:t>
            </w:r>
          </w:p>
        </w:tc>
      </w:tr>
      <w:tr w:rsidR="00C10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ПК-11.3 уметь проектировать  целевой компонент исследования в предметных областях и в области начального образования</w:t>
            </w:r>
          </w:p>
        </w:tc>
      </w:tr>
      <w:tr w:rsidR="00C10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ПК-11.4 уметь  оценивать качество собственного исследования и при необходимости проводить коррекцию исследования</w:t>
            </w:r>
          </w:p>
        </w:tc>
      </w:tr>
      <w:tr w:rsidR="00C10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ПК-11.5 владеть навыками самостоятельно проводить  исследование в предметной области и в области начального образования</w:t>
            </w:r>
          </w:p>
        </w:tc>
      </w:tr>
      <w:tr w:rsidR="00C10CFE">
        <w:trPr>
          <w:trHeight w:hRule="exact" w:val="277"/>
        </w:trPr>
        <w:tc>
          <w:tcPr>
            <w:tcW w:w="9640" w:type="dxa"/>
          </w:tcPr>
          <w:p w:rsidR="00C10CFE" w:rsidRDefault="00C10CFE"/>
        </w:tc>
      </w:tr>
      <w:tr w:rsidR="00C10C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b/>
                <w:color w:val="000000"/>
                <w:sz w:val="24"/>
                <w:szCs w:val="24"/>
              </w:rPr>
              <w:t>Код компетенции: УК-1</w:t>
            </w:r>
          </w:p>
          <w:p w:rsidR="00C10CFE" w:rsidRDefault="00A441E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10CFE">
        <w:trPr>
          <w:trHeight w:hRule="exact" w:val="585"/>
        </w:trPr>
        <w:tc>
          <w:tcPr>
            <w:tcW w:w="9654" w:type="dxa"/>
            <w:shd w:val="clear" w:color="000000" w:fill="FFFFFF"/>
            <w:tcMar>
              <w:left w:w="34" w:type="dxa"/>
              <w:right w:w="34" w:type="dxa"/>
            </w:tcMar>
          </w:tcPr>
          <w:p w:rsidR="00C10CFE" w:rsidRDefault="00C10CFE">
            <w:pPr>
              <w:spacing w:after="0" w:line="240" w:lineRule="auto"/>
              <w:rPr>
                <w:sz w:val="24"/>
                <w:szCs w:val="24"/>
              </w:rPr>
            </w:pPr>
          </w:p>
          <w:p w:rsidR="00C10CFE" w:rsidRDefault="00A441E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0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УК-1.1 знать  особенности системного и критического мышления и демонстрировать готовность к нему</w:t>
            </w:r>
          </w:p>
        </w:tc>
      </w:tr>
      <w:tr w:rsidR="00C10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C10CF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C10CF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C10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C10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C10C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C10CF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УК-1.8 уметь анализировать  ранее сложившиеся в науке оценки информации</w:t>
            </w:r>
          </w:p>
        </w:tc>
      </w:tr>
      <w:tr w:rsidR="00C10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C10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C10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C10CFE">
        <w:trPr>
          <w:trHeight w:hRule="exact" w:val="277"/>
        </w:trPr>
        <w:tc>
          <w:tcPr>
            <w:tcW w:w="9640" w:type="dxa"/>
          </w:tcPr>
          <w:p w:rsidR="00C10CFE" w:rsidRDefault="00C10CFE"/>
        </w:tc>
      </w:tr>
      <w:tr w:rsidR="00C10CF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b/>
                <w:color w:val="000000"/>
                <w:sz w:val="24"/>
                <w:szCs w:val="24"/>
              </w:rPr>
              <w:t>Код компетенции: УК-2</w:t>
            </w:r>
          </w:p>
          <w:p w:rsidR="00C10CFE" w:rsidRDefault="00A441E8">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C10CFE">
        <w:trPr>
          <w:trHeight w:hRule="exact" w:val="585"/>
        </w:trPr>
        <w:tc>
          <w:tcPr>
            <w:tcW w:w="9654" w:type="dxa"/>
            <w:shd w:val="clear" w:color="000000" w:fill="FFFFFF"/>
            <w:tcMar>
              <w:left w:w="34" w:type="dxa"/>
              <w:right w:w="34" w:type="dxa"/>
            </w:tcMar>
          </w:tcPr>
          <w:p w:rsidR="00C10CFE" w:rsidRDefault="00C10CFE">
            <w:pPr>
              <w:spacing w:after="0" w:line="240" w:lineRule="auto"/>
              <w:rPr>
                <w:sz w:val="24"/>
                <w:szCs w:val="24"/>
              </w:rPr>
            </w:pPr>
          </w:p>
          <w:p w:rsidR="00C10CFE" w:rsidRDefault="00A441E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0CF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УК-2.2 знать особенности проектного мышления</w:t>
            </w:r>
          </w:p>
        </w:tc>
      </w:tr>
      <w:tr w:rsidR="00C10CF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УК-2.3 знать основные этапы проектирования, их последовательность и взаимосвязь</w:t>
            </w:r>
          </w:p>
        </w:tc>
      </w:tr>
      <w:tr w:rsidR="00C10CF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УК-2.4 знать разновидности рисков и ограничений в проектной деятельности</w:t>
            </w:r>
          </w:p>
        </w:tc>
      </w:tr>
      <w:tr w:rsidR="00C10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УК-2.5 уметь выделять в поставленной цели основные смысловые и структурные компоненты</w:t>
            </w:r>
          </w:p>
        </w:tc>
      </w:tr>
      <w:tr w:rsidR="00C10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УК-2.6 уметь формулировать задачи на основе этапов получения промежуточных результатов</w:t>
            </w:r>
          </w:p>
        </w:tc>
      </w:tr>
      <w:tr w:rsidR="00C10C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УК-2.7 уметь  определять совокупность необходимых ресурсов для реализации каждой задачи</w:t>
            </w:r>
          </w:p>
        </w:tc>
      </w:tr>
      <w:tr w:rsidR="00C10CFE">
        <w:trPr>
          <w:trHeight w:hRule="exact" w:val="43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УК-2.10 уметь проектировать процесс решения каждой задачи проекта, выбирая</w:t>
            </w:r>
          </w:p>
        </w:tc>
      </w:tr>
    </w:tbl>
    <w:p w:rsidR="00C10CFE" w:rsidRDefault="00A441E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10CF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lastRenderedPageBreak/>
              <w:t>оптимальный способ ее решения, исходя из действующих правовых норм и имеющихся ресурсов и ограничений</w:t>
            </w:r>
          </w:p>
        </w:tc>
      </w:tr>
      <w:tr w:rsidR="00C10CF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rsidR="00C10CF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УК-2.14 владеть навыками публичного представления результатов решения конкретной задачи проекта</w:t>
            </w:r>
          </w:p>
        </w:tc>
      </w:tr>
      <w:tr w:rsidR="00C10CFE">
        <w:trPr>
          <w:trHeight w:hRule="exact" w:val="416"/>
        </w:trPr>
        <w:tc>
          <w:tcPr>
            <w:tcW w:w="3970" w:type="dxa"/>
          </w:tcPr>
          <w:p w:rsidR="00C10CFE" w:rsidRDefault="00C10CFE"/>
        </w:tc>
        <w:tc>
          <w:tcPr>
            <w:tcW w:w="3828" w:type="dxa"/>
          </w:tcPr>
          <w:p w:rsidR="00C10CFE" w:rsidRDefault="00C10CFE"/>
        </w:tc>
        <w:tc>
          <w:tcPr>
            <w:tcW w:w="852" w:type="dxa"/>
          </w:tcPr>
          <w:p w:rsidR="00C10CFE" w:rsidRDefault="00C10CFE"/>
        </w:tc>
        <w:tc>
          <w:tcPr>
            <w:tcW w:w="993" w:type="dxa"/>
          </w:tcPr>
          <w:p w:rsidR="00C10CFE" w:rsidRDefault="00C10CFE"/>
        </w:tc>
      </w:tr>
      <w:tr w:rsidR="00C10CFE">
        <w:trPr>
          <w:trHeight w:hRule="exact" w:val="304"/>
        </w:trPr>
        <w:tc>
          <w:tcPr>
            <w:tcW w:w="9654" w:type="dxa"/>
            <w:gridSpan w:val="4"/>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10CFE">
        <w:trPr>
          <w:trHeight w:hRule="exact" w:val="1637"/>
        </w:trPr>
        <w:tc>
          <w:tcPr>
            <w:tcW w:w="9654" w:type="dxa"/>
            <w:gridSpan w:val="4"/>
            <w:shd w:val="clear" w:color="000000" w:fill="FFFFFF"/>
            <w:tcMar>
              <w:left w:w="34" w:type="dxa"/>
              <w:right w:w="34" w:type="dxa"/>
            </w:tcMar>
          </w:tcPr>
          <w:p w:rsidR="00C10CFE" w:rsidRDefault="00C10CFE">
            <w:pPr>
              <w:spacing w:after="0" w:line="240" w:lineRule="auto"/>
              <w:jc w:val="both"/>
              <w:rPr>
                <w:sz w:val="24"/>
                <w:szCs w:val="24"/>
              </w:rPr>
            </w:pPr>
          </w:p>
          <w:p w:rsidR="00C10CFE" w:rsidRDefault="00A441E8">
            <w:pPr>
              <w:spacing w:after="0" w:line="240" w:lineRule="auto"/>
              <w:jc w:val="both"/>
              <w:rPr>
                <w:sz w:val="24"/>
                <w:szCs w:val="24"/>
              </w:rPr>
            </w:pPr>
            <w:r>
              <w:rPr>
                <w:rFonts w:ascii="Times New Roman" w:hAnsi="Times New Roman" w:cs="Times New Roman"/>
                <w:color w:val="000000"/>
                <w:sz w:val="24"/>
                <w:szCs w:val="24"/>
              </w:rPr>
              <w:t>Дисциплина Б1.В.02.05 «Методология и методы педагогического исследования»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C10CFE">
        <w:trPr>
          <w:trHeight w:hRule="exact" w:val="138"/>
        </w:trPr>
        <w:tc>
          <w:tcPr>
            <w:tcW w:w="3970" w:type="dxa"/>
          </w:tcPr>
          <w:p w:rsidR="00C10CFE" w:rsidRDefault="00C10CFE"/>
        </w:tc>
        <w:tc>
          <w:tcPr>
            <w:tcW w:w="3828" w:type="dxa"/>
          </w:tcPr>
          <w:p w:rsidR="00C10CFE" w:rsidRDefault="00C10CFE"/>
        </w:tc>
        <w:tc>
          <w:tcPr>
            <w:tcW w:w="852" w:type="dxa"/>
          </w:tcPr>
          <w:p w:rsidR="00C10CFE" w:rsidRDefault="00C10CFE"/>
        </w:tc>
        <w:tc>
          <w:tcPr>
            <w:tcW w:w="993" w:type="dxa"/>
          </w:tcPr>
          <w:p w:rsidR="00C10CFE" w:rsidRDefault="00C10CFE"/>
        </w:tc>
      </w:tr>
      <w:tr w:rsidR="00C10CF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CFE" w:rsidRDefault="00A441E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CFE" w:rsidRDefault="00A441E8">
            <w:pPr>
              <w:spacing w:after="0" w:line="240" w:lineRule="auto"/>
              <w:jc w:val="center"/>
              <w:rPr>
                <w:sz w:val="24"/>
                <w:szCs w:val="24"/>
              </w:rPr>
            </w:pPr>
            <w:r>
              <w:rPr>
                <w:rFonts w:ascii="Times New Roman" w:hAnsi="Times New Roman" w:cs="Times New Roman"/>
                <w:color w:val="000000"/>
                <w:sz w:val="24"/>
                <w:szCs w:val="24"/>
              </w:rPr>
              <w:t>Коды</w:t>
            </w:r>
          </w:p>
          <w:p w:rsidR="00C10CFE" w:rsidRDefault="00A441E8">
            <w:pPr>
              <w:spacing w:after="0" w:line="240" w:lineRule="auto"/>
              <w:jc w:val="center"/>
              <w:rPr>
                <w:sz w:val="24"/>
                <w:szCs w:val="24"/>
              </w:rPr>
            </w:pPr>
            <w:r>
              <w:rPr>
                <w:rFonts w:ascii="Times New Roman" w:hAnsi="Times New Roman" w:cs="Times New Roman"/>
                <w:color w:val="000000"/>
                <w:sz w:val="24"/>
                <w:szCs w:val="24"/>
              </w:rPr>
              <w:t>форми-</w:t>
            </w:r>
          </w:p>
          <w:p w:rsidR="00C10CFE" w:rsidRDefault="00A441E8">
            <w:pPr>
              <w:spacing w:after="0" w:line="240" w:lineRule="auto"/>
              <w:jc w:val="center"/>
              <w:rPr>
                <w:sz w:val="24"/>
                <w:szCs w:val="24"/>
              </w:rPr>
            </w:pPr>
            <w:r>
              <w:rPr>
                <w:rFonts w:ascii="Times New Roman" w:hAnsi="Times New Roman" w:cs="Times New Roman"/>
                <w:color w:val="000000"/>
                <w:sz w:val="24"/>
                <w:szCs w:val="24"/>
              </w:rPr>
              <w:t>руемых</w:t>
            </w:r>
          </w:p>
          <w:p w:rsidR="00C10CFE" w:rsidRDefault="00A441E8">
            <w:pPr>
              <w:spacing w:after="0" w:line="240" w:lineRule="auto"/>
              <w:jc w:val="center"/>
              <w:rPr>
                <w:sz w:val="24"/>
                <w:szCs w:val="24"/>
              </w:rPr>
            </w:pPr>
            <w:r>
              <w:rPr>
                <w:rFonts w:ascii="Times New Roman" w:hAnsi="Times New Roman" w:cs="Times New Roman"/>
                <w:color w:val="000000"/>
                <w:sz w:val="24"/>
                <w:szCs w:val="24"/>
              </w:rPr>
              <w:t>компе-</w:t>
            </w:r>
          </w:p>
          <w:p w:rsidR="00C10CFE" w:rsidRDefault="00A441E8">
            <w:pPr>
              <w:spacing w:after="0" w:line="240" w:lineRule="auto"/>
              <w:jc w:val="center"/>
              <w:rPr>
                <w:sz w:val="24"/>
                <w:szCs w:val="24"/>
              </w:rPr>
            </w:pPr>
            <w:r>
              <w:rPr>
                <w:rFonts w:ascii="Times New Roman" w:hAnsi="Times New Roman" w:cs="Times New Roman"/>
                <w:color w:val="000000"/>
                <w:sz w:val="24"/>
                <w:szCs w:val="24"/>
              </w:rPr>
              <w:t>тенций</w:t>
            </w:r>
          </w:p>
        </w:tc>
      </w:tr>
      <w:tr w:rsidR="00C10CF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CFE" w:rsidRDefault="00A441E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CFE" w:rsidRDefault="00C10CFE"/>
        </w:tc>
      </w:tr>
      <w:tr w:rsidR="00C10CF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CFE" w:rsidRDefault="00A441E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CFE" w:rsidRDefault="00A441E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CFE" w:rsidRDefault="00C10CFE"/>
        </w:tc>
      </w:tr>
      <w:tr w:rsidR="00C10CFE">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CFE" w:rsidRDefault="00A441E8">
            <w:pPr>
              <w:spacing w:after="0" w:line="240" w:lineRule="auto"/>
              <w:jc w:val="center"/>
            </w:pPr>
            <w:r>
              <w:rPr>
                <w:rFonts w:ascii="Times New Roman" w:hAnsi="Times New Roman" w:cs="Times New Roman"/>
                <w:color w:val="000000"/>
              </w:rPr>
              <w:t>Психолого-педагогический практикум</w:t>
            </w:r>
          </w:p>
          <w:p w:rsidR="00C10CFE" w:rsidRDefault="00A441E8">
            <w:pPr>
              <w:spacing w:after="0" w:line="240" w:lineRule="auto"/>
              <w:jc w:val="center"/>
            </w:pPr>
            <w:r>
              <w:rPr>
                <w:rFonts w:ascii="Times New Roman" w:hAnsi="Times New Roman" w:cs="Times New Roman"/>
                <w:color w:val="000000"/>
              </w:rPr>
              <w:t>Философия</w:t>
            </w:r>
          </w:p>
          <w:p w:rsidR="00C10CFE" w:rsidRDefault="00A441E8">
            <w:pPr>
              <w:spacing w:after="0" w:line="240" w:lineRule="auto"/>
              <w:jc w:val="center"/>
            </w:pPr>
            <w:r>
              <w:rPr>
                <w:rFonts w:ascii="Times New Roman" w:hAnsi="Times New Roman" w:cs="Times New Roman"/>
                <w:color w:val="000000"/>
              </w:rPr>
              <w:t>Детская психология</w:t>
            </w:r>
          </w:p>
          <w:p w:rsidR="00C10CFE" w:rsidRDefault="00A441E8">
            <w:pPr>
              <w:spacing w:after="0" w:line="240" w:lineRule="auto"/>
              <w:jc w:val="center"/>
            </w:pPr>
            <w:r>
              <w:rPr>
                <w:rFonts w:ascii="Times New Roman" w:hAnsi="Times New Roman" w:cs="Times New Roman"/>
                <w:color w:val="000000"/>
              </w:rPr>
              <w:t>Нормативно-правовые основы профессиональной деятельности</w:t>
            </w:r>
          </w:p>
          <w:p w:rsidR="00C10CFE" w:rsidRDefault="00A441E8">
            <w:pPr>
              <w:spacing w:after="0" w:line="240" w:lineRule="auto"/>
              <w:jc w:val="center"/>
            </w:pPr>
            <w:r>
              <w:rPr>
                <w:rFonts w:ascii="Times New Roman" w:hAnsi="Times New Roman" w:cs="Times New Roman"/>
                <w:color w:val="000000"/>
              </w:rPr>
              <w:t>Педагогика и психология начального образования</w:t>
            </w:r>
          </w:p>
          <w:p w:rsidR="00C10CFE" w:rsidRDefault="00A441E8">
            <w:pPr>
              <w:spacing w:after="0" w:line="240" w:lineRule="auto"/>
              <w:jc w:val="center"/>
            </w:pPr>
            <w:r>
              <w:rPr>
                <w:rFonts w:ascii="Times New Roman" w:hAnsi="Times New Roman" w:cs="Times New Roman"/>
                <w:color w:val="000000"/>
              </w:rPr>
              <w:t>Проектная деятельность в начальной школе</w:t>
            </w:r>
          </w:p>
          <w:p w:rsidR="00C10CFE" w:rsidRDefault="00A441E8">
            <w:pPr>
              <w:spacing w:after="0" w:line="240" w:lineRule="auto"/>
              <w:jc w:val="center"/>
            </w:pPr>
            <w:r>
              <w:rPr>
                <w:rFonts w:ascii="Times New Roman" w:hAnsi="Times New Roman" w:cs="Times New Roman"/>
                <w:color w:val="000000"/>
              </w:rPr>
              <w:t>Социальная педагогика и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CFE" w:rsidRDefault="00A441E8">
            <w:pPr>
              <w:spacing w:after="0" w:line="240" w:lineRule="auto"/>
              <w:jc w:val="center"/>
            </w:pPr>
            <w:r>
              <w:rPr>
                <w:rFonts w:ascii="Times New Roman" w:hAnsi="Times New Roman" w:cs="Times New Roman"/>
                <w:color w:val="000000"/>
              </w:rPr>
              <w:t>Научно-исследовательская работа</w:t>
            </w:r>
          </w:p>
          <w:p w:rsidR="00C10CFE" w:rsidRDefault="00A441E8">
            <w:pPr>
              <w:spacing w:after="0" w:line="240" w:lineRule="auto"/>
              <w:jc w:val="center"/>
            </w:pPr>
            <w:r>
              <w:rPr>
                <w:rFonts w:ascii="Times New Roman" w:hAnsi="Times New Roman" w:cs="Times New Roman"/>
                <w:color w:val="000000"/>
              </w:rPr>
              <w:t>Защита выпускной квалификационной работы</w:t>
            </w:r>
          </w:p>
          <w:p w:rsidR="00C10CFE" w:rsidRDefault="00A441E8">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CFE" w:rsidRDefault="00A441E8">
            <w:pPr>
              <w:spacing w:after="0" w:line="240" w:lineRule="auto"/>
              <w:jc w:val="center"/>
              <w:rPr>
                <w:sz w:val="24"/>
                <w:szCs w:val="24"/>
              </w:rPr>
            </w:pPr>
            <w:r>
              <w:rPr>
                <w:rFonts w:ascii="Times New Roman" w:hAnsi="Times New Roman" w:cs="Times New Roman"/>
                <w:color w:val="000000"/>
                <w:sz w:val="24"/>
                <w:szCs w:val="24"/>
              </w:rPr>
              <w:t>УК-1, ПК-10, ПК-11, УК-2</w:t>
            </w:r>
          </w:p>
        </w:tc>
      </w:tr>
      <w:tr w:rsidR="00C10CFE">
        <w:trPr>
          <w:trHeight w:hRule="exact" w:val="138"/>
        </w:trPr>
        <w:tc>
          <w:tcPr>
            <w:tcW w:w="3970" w:type="dxa"/>
          </w:tcPr>
          <w:p w:rsidR="00C10CFE" w:rsidRDefault="00C10CFE"/>
        </w:tc>
        <w:tc>
          <w:tcPr>
            <w:tcW w:w="3828" w:type="dxa"/>
          </w:tcPr>
          <w:p w:rsidR="00C10CFE" w:rsidRDefault="00C10CFE"/>
        </w:tc>
        <w:tc>
          <w:tcPr>
            <w:tcW w:w="852" w:type="dxa"/>
          </w:tcPr>
          <w:p w:rsidR="00C10CFE" w:rsidRDefault="00C10CFE"/>
        </w:tc>
        <w:tc>
          <w:tcPr>
            <w:tcW w:w="993" w:type="dxa"/>
          </w:tcPr>
          <w:p w:rsidR="00C10CFE" w:rsidRDefault="00C10CFE"/>
        </w:tc>
      </w:tr>
      <w:tr w:rsidR="00C10CFE">
        <w:trPr>
          <w:trHeight w:hRule="exact" w:val="1125"/>
        </w:trPr>
        <w:tc>
          <w:tcPr>
            <w:tcW w:w="9654" w:type="dxa"/>
            <w:gridSpan w:val="4"/>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10CFE">
        <w:trPr>
          <w:trHeight w:hRule="exact" w:val="585"/>
        </w:trPr>
        <w:tc>
          <w:tcPr>
            <w:tcW w:w="9654" w:type="dxa"/>
            <w:gridSpan w:val="4"/>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10CFE" w:rsidRDefault="00A441E8">
            <w:pPr>
              <w:spacing w:after="0" w:line="240" w:lineRule="auto"/>
              <w:jc w:val="center"/>
              <w:rPr>
                <w:sz w:val="24"/>
                <w:szCs w:val="24"/>
              </w:rPr>
            </w:pPr>
            <w:r>
              <w:rPr>
                <w:rFonts w:ascii="Times New Roman" w:hAnsi="Times New Roman" w:cs="Times New Roman"/>
                <w:color w:val="000000"/>
                <w:sz w:val="24"/>
                <w:szCs w:val="24"/>
              </w:rPr>
              <w:t>Из них:</w:t>
            </w:r>
          </w:p>
        </w:tc>
      </w:tr>
      <w:tr w:rsidR="00C10CFE">
        <w:trPr>
          <w:trHeight w:hRule="exact" w:val="138"/>
        </w:trPr>
        <w:tc>
          <w:tcPr>
            <w:tcW w:w="3970" w:type="dxa"/>
          </w:tcPr>
          <w:p w:rsidR="00C10CFE" w:rsidRDefault="00C10CFE"/>
        </w:tc>
        <w:tc>
          <w:tcPr>
            <w:tcW w:w="3828" w:type="dxa"/>
          </w:tcPr>
          <w:p w:rsidR="00C10CFE" w:rsidRDefault="00C10CFE"/>
        </w:tc>
        <w:tc>
          <w:tcPr>
            <w:tcW w:w="852" w:type="dxa"/>
          </w:tcPr>
          <w:p w:rsidR="00C10CFE" w:rsidRDefault="00C10CFE"/>
        </w:tc>
        <w:tc>
          <w:tcPr>
            <w:tcW w:w="993" w:type="dxa"/>
          </w:tcPr>
          <w:p w:rsidR="00C10CFE" w:rsidRDefault="00C10CFE"/>
        </w:tc>
      </w:tr>
      <w:tr w:rsidR="00C10CF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8</w:t>
            </w:r>
          </w:p>
        </w:tc>
      </w:tr>
      <w:tr w:rsidR="00C10CF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4</w:t>
            </w:r>
          </w:p>
        </w:tc>
      </w:tr>
      <w:tr w:rsidR="00C10CF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0</w:t>
            </w:r>
          </w:p>
        </w:tc>
      </w:tr>
      <w:tr w:rsidR="00C10CF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4</w:t>
            </w:r>
          </w:p>
        </w:tc>
      </w:tr>
      <w:tr w:rsidR="00C10CF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0</w:t>
            </w:r>
          </w:p>
        </w:tc>
      </w:tr>
      <w:tr w:rsidR="00C10CF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60</w:t>
            </w:r>
          </w:p>
        </w:tc>
      </w:tr>
      <w:tr w:rsidR="00C10CF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4</w:t>
            </w:r>
          </w:p>
        </w:tc>
      </w:tr>
      <w:tr w:rsidR="00C10CFE">
        <w:trPr>
          <w:trHeight w:hRule="exact" w:val="416"/>
        </w:trPr>
        <w:tc>
          <w:tcPr>
            <w:tcW w:w="3970" w:type="dxa"/>
          </w:tcPr>
          <w:p w:rsidR="00C10CFE" w:rsidRDefault="00C10CFE"/>
        </w:tc>
        <w:tc>
          <w:tcPr>
            <w:tcW w:w="3828" w:type="dxa"/>
          </w:tcPr>
          <w:p w:rsidR="00C10CFE" w:rsidRDefault="00C10CFE"/>
        </w:tc>
        <w:tc>
          <w:tcPr>
            <w:tcW w:w="852" w:type="dxa"/>
          </w:tcPr>
          <w:p w:rsidR="00C10CFE" w:rsidRDefault="00C10CFE"/>
        </w:tc>
        <w:tc>
          <w:tcPr>
            <w:tcW w:w="993" w:type="dxa"/>
          </w:tcPr>
          <w:p w:rsidR="00C10CFE" w:rsidRDefault="00C10CFE"/>
        </w:tc>
      </w:tr>
      <w:tr w:rsidR="00C10CF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зачеты 2</w:t>
            </w:r>
          </w:p>
        </w:tc>
      </w:tr>
      <w:tr w:rsidR="00C10CFE">
        <w:trPr>
          <w:trHeight w:hRule="exact" w:val="277"/>
        </w:trPr>
        <w:tc>
          <w:tcPr>
            <w:tcW w:w="3970" w:type="dxa"/>
          </w:tcPr>
          <w:p w:rsidR="00C10CFE" w:rsidRDefault="00C10CFE"/>
        </w:tc>
        <w:tc>
          <w:tcPr>
            <w:tcW w:w="3828" w:type="dxa"/>
          </w:tcPr>
          <w:p w:rsidR="00C10CFE" w:rsidRDefault="00C10CFE"/>
        </w:tc>
        <w:tc>
          <w:tcPr>
            <w:tcW w:w="852" w:type="dxa"/>
          </w:tcPr>
          <w:p w:rsidR="00C10CFE" w:rsidRDefault="00C10CFE"/>
        </w:tc>
        <w:tc>
          <w:tcPr>
            <w:tcW w:w="993" w:type="dxa"/>
          </w:tcPr>
          <w:p w:rsidR="00C10CFE" w:rsidRDefault="00C10CFE"/>
        </w:tc>
      </w:tr>
      <w:tr w:rsidR="00C10CFE">
        <w:trPr>
          <w:trHeight w:hRule="exact" w:val="1666"/>
        </w:trPr>
        <w:tc>
          <w:tcPr>
            <w:tcW w:w="9654" w:type="dxa"/>
            <w:gridSpan w:val="4"/>
            <w:shd w:val="clear" w:color="000000" w:fill="FFFFFF"/>
            <w:tcMar>
              <w:left w:w="34" w:type="dxa"/>
              <w:right w:w="34" w:type="dxa"/>
            </w:tcMar>
          </w:tcPr>
          <w:p w:rsidR="00C10CFE" w:rsidRDefault="00C10CFE">
            <w:pPr>
              <w:spacing w:after="0" w:line="240" w:lineRule="auto"/>
              <w:jc w:val="center"/>
              <w:rPr>
                <w:sz w:val="24"/>
                <w:szCs w:val="24"/>
              </w:rPr>
            </w:pPr>
          </w:p>
          <w:p w:rsidR="00C10CFE" w:rsidRDefault="00A441E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0CFE" w:rsidRDefault="00C10CFE">
            <w:pPr>
              <w:spacing w:after="0" w:line="240" w:lineRule="auto"/>
              <w:jc w:val="center"/>
              <w:rPr>
                <w:sz w:val="24"/>
                <w:szCs w:val="24"/>
              </w:rPr>
            </w:pPr>
          </w:p>
          <w:p w:rsidR="00C10CFE" w:rsidRDefault="00A441E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C10CFE" w:rsidRDefault="00A441E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10C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CFE" w:rsidRDefault="00A441E8">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CFE" w:rsidRDefault="00A441E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CFE" w:rsidRDefault="00A441E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CFE" w:rsidRDefault="00A441E8">
            <w:pPr>
              <w:spacing w:after="0" w:line="240" w:lineRule="auto"/>
              <w:jc w:val="center"/>
              <w:rPr>
                <w:sz w:val="24"/>
                <w:szCs w:val="24"/>
              </w:rPr>
            </w:pPr>
            <w:r>
              <w:rPr>
                <w:rFonts w:ascii="Times New Roman" w:hAnsi="Times New Roman" w:cs="Times New Roman"/>
                <w:color w:val="000000"/>
                <w:sz w:val="24"/>
                <w:szCs w:val="24"/>
              </w:rPr>
              <w:t>Часов</w:t>
            </w:r>
          </w:p>
        </w:tc>
      </w:tr>
      <w:tr w:rsidR="00C10CF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CFE" w:rsidRDefault="00C10CF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CFE" w:rsidRDefault="00C10C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CFE" w:rsidRDefault="00C10C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CFE" w:rsidRDefault="00C10CFE"/>
        </w:tc>
      </w:tr>
      <w:tr w:rsidR="00C10C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2</w:t>
            </w:r>
          </w:p>
        </w:tc>
      </w:tr>
      <w:tr w:rsidR="00C10C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2</w:t>
            </w:r>
          </w:p>
        </w:tc>
      </w:tr>
      <w:tr w:rsidR="00C10C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2</w:t>
            </w:r>
          </w:p>
        </w:tc>
      </w:tr>
      <w:tr w:rsidR="00C10C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2</w:t>
            </w:r>
          </w:p>
        </w:tc>
      </w:tr>
      <w:tr w:rsidR="00C10C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C10CF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60</w:t>
            </w:r>
          </w:p>
        </w:tc>
      </w:tr>
      <w:tr w:rsidR="00C10C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C10CF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4</w:t>
            </w:r>
          </w:p>
        </w:tc>
      </w:tr>
      <w:tr w:rsidR="00C10CF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C10CF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C10CF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color w:val="000000"/>
                <w:sz w:val="24"/>
                <w:szCs w:val="24"/>
              </w:rPr>
              <w:t>72</w:t>
            </w:r>
          </w:p>
        </w:tc>
      </w:tr>
      <w:tr w:rsidR="00C10CFE">
        <w:trPr>
          <w:trHeight w:hRule="exact" w:val="11862"/>
        </w:trPr>
        <w:tc>
          <w:tcPr>
            <w:tcW w:w="9654" w:type="dxa"/>
            <w:gridSpan w:val="4"/>
            <w:shd w:val="clear" w:color="000000" w:fill="FFFFFF"/>
            <w:tcMar>
              <w:left w:w="34" w:type="dxa"/>
              <w:right w:w="34" w:type="dxa"/>
            </w:tcMar>
          </w:tcPr>
          <w:p w:rsidR="00C10CFE" w:rsidRDefault="00C10CFE">
            <w:pPr>
              <w:spacing w:after="0" w:line="240" w:lineRule="auto"/>
              <w:jc w:val="both"/>
              <w:rPr>
                <w:sz w:val="20"/>
                <w:szCs w:val="20"/>
              </w:rPr>
            </w:pPr>
          </w:p>
          <w:p w:rsidR="00C10CFE" w:rsidRDefault="00A441E8">
            <w:pPr>
              <w:spacing w:after="0" w:line="240" w:lineRule="auto"/>
              <w:jc w:val="both"/>
              <w:rPr>
                <w:sz w:val="20"/>
                <w:szCs w:val="20"/>
              </w:rPr>
            </w:pPr>
            <w:r>
              <w:rPr>
                <w:rFonts w:ascii="Times New Roman" w:hAnsi="Times New Roman" w:cs="Times New Roman"/>
                <w:color w:val="000000"/>
                <w:sz w:val="20"/>
                <w:szCs w:val="20"/>
              </w:rPr>
              <w:t>* Примечания:</w:t>
            </w:r>
          </w:p>
          <w:p w:rsidR="00C10CFE" w:rsidRDefault="00A441E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10CFE" w:rsidRDefault="00A441E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10CFE" w:rsidRDefault="00A441E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10CFE" w:rsidRDefault="00A441E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10CFE" w:rsidRDefault="00A441E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10CFE" w:rsidRDefault="00A441E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C10CFE" w:rsidRDefault="00A441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CFE">
        <w:trPr>
          <w:trHeight w:hRule="exact" w:val="6099"/>
        </w:trPr>
        <w:tc>
          <w:tcPr>
            <w:tcW w:w="9654" w:type="dxa"/>
            <w:shd w:val="clear" w:color="000000" w:fill="FFFFFF"/>
            <w:tcMar>
              <w:left w:w="34" w:type="dxa"/>
              <w:right w:w="34" w:type="dxa"/>
            </w:tcMar>
          </w:tcPr>
          <w:p w:rsidR="00C10CFE" w:rsidRDefault="00A441E8">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10CFE" w:rsidRDefault="00A441E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10CFE" w:rsidRDefault="00A441E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10CFE">
        <w:trPr>
          <w:trHeight w:hRule="exact" w:val="585"/>
        </w:trPr>
        <w:tc>
          <w:tcPr>
            <w:tcW w:w="9654" w:type="dxa"/>
            <w:shd w:val="clear" w:color="000000" w:fill="FFFFFF"/>
            <w:tcMar>
              <w:left w:w="34" w:type="dxa"/>
              <w:right w:w="34" w:type="dxa"/>
            </w:tcMar>
          </w:tcPr>
          <w:p w:rsidR="00C10CFE" w:rsidRDefault="00C10CFE">
            <w:pPr>
              <w:spacing w:after="0" w:line="240" w:lineRule="auto"/>
              <w:rPr>
                <w:sz w:val="24"/>
                <w:szCs w:val="24"/>
              </w:rPr>
            </w:pPr>
          </w:p>
          <w:p w:rsidR="00C10CFE" w:rsidRDefault="00A441E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10CFE">
        <w:trPr>
          <w:trHeight w:hRule="exact" w:val="277"/>
        </w:trPr>
        <w:tc>
          <w:tcPr>
            <w:tcW w:w="9654" w:type="dxa"/>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10CFE">
        <w:trPr>
          <w:trHeight w:hRule="exact" w:val="26"/>
        </w:trPr>
        <w:tc>
          <w:tcPr>
            <w:tcW w:w="9654" w:type="dxa"/>
            <w:vMerge w:val="restart"/>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b/>
                <w:color w:val="000000"/>
                <w:sz w:val="24"/>
                <w:szCs w:val="24"/>
              </w:rPr>
              <w:t>Методология педагогического исследования</w:t>
            </w:r>
          </w:p>
        </w:tc>
      </w:tr>
      <w:tr w:rsidR="00C10CFE">
        <w:trPr>
          <w:trHeight w:hRule="exact" w:val="277"/>
        </w:trPr>
        <w:tc>
          <w:tcPr>
            <w:tcW w:w="9654" w:type="dxa"/>
            <w:vMerge/>
            <w:shd w:val="clear" w:color="000000" w:fill="FFFFFF"/>
            <w:tcMar>
              <w:left w:w="34" w:type="dxa"/>
              <w:right w:w="34" w:type="dxa"/>
            </w:tcMar>
          </w:tcPr>
          <w:p w:rsidR="00C10CFE" w:rsidRDefault="00C10CFE"/>
        </w:tc>
      </w:tr>
      <w:tr w:rsidR="00C10CFE">
        <w:trPr>
          <w:trHeight w:hRule="exact" w:val="1907"/>
        </w:trPr>
        <w:tc>
          <w:tcPr>
            <w:tcW w:w="9654" w:type="dxa"/>
            <w:shd w:val="clear" w:color="000000" w:fill="FFFFFF"/>
            <w:tcMar>
              <w:left w:w="34" w:type="dxa"/>
              <w:right w:w="34" w:type="dxa"/>
            </w:tcMar>
          </w:tcPr>
          <w:p w:rsidR="00C10CFE" w:rsidRDefault="00A441E8">
            <w:pPr>
              <w:spacing w:after="0" w:line="240" w:lineRule="auto"/>
              <w:jc w:val="both"/>
              <w:rPr>
                <w:sz w:val="24"/>
                <w:szCs w:val="24"/>
              </w:rPr>
            </w:pPr>
            <w:r>
              <w:rPr>
                <w:rFonts w:ascii="Times New Roman" w:hAnsi="Times New Roman" w:cs="Times New Roman"/>
                <w:color w:val="000000"/>
                <w:sz w:val="24"/>
                <w:szCs w:val="24"/>
              </w:rPr>
              <w:t>Сущность понятия «методология». Уровни методологии.</w:t>
            </w:r>
          </w:p>
          <w:p w:rsidR="00C10CFE" w:rsidRDefault="00A441E8">
            <w:pPr>
              <w:spacing w:after="0" w:line="240" w:lineRule="auto"/>
              <w:jc w:val="both"/>
              <w:rPr>
                <w:sz w:val="24"/>
                <w:szCs w:val="24"/>
              </w:rPr>
            </w:pPr>
            <w:r>
              <w:rPr>
                <w:rFonts w:ascii="Times New Roman" w:hAnsi="Times New Roman" w:cs="Times New Roman"/>
                <w:color w:val="000000"/>
                <w:sz w:val="24"/>
                <w:szCs w:val="24"/>
              </w:rPr>
              <w:t>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w:t>
            </w:r>
          </w:p>
          <w:p w:rsidR="00C10CFE" w:rsidRDefault="00A441E8">
            <w:pPr>
              <w:spacing w:after="0" w:line="240" w:lineRule="auto"/>
              <w:jc w:val="both"/>
              <w:rPr>
                <w:sz w:val="24"/>
                <w:szCs w:val="24"/>
              </w:rPr>
            </w:pPr>
            <w:r>
              <w:rPr>
                <w:rFonts w:ascii="Times New Roman" w:hAnsi="Times New Roman" w:cs="Times New Roman"/>
                <w:color w:val="000000"/>
                <w:sz w:val="24"/>
                <w:szCs w:val="24"/>
              </w:rPr>
              <w:t>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начальном общем образовании</w:t>
            </w:r>
          </w:p>
        </w:tc>
      </w:tr>
      <w:tr w:rsidR="00C10CFE">
        <w:trPr>
          <w:trHeight w:hRule="exact" w:val="304"/>
        </w:trPr>
        <w:tc>
          <w:tcPr>
            <w:tcW w:w="9654" w:type="dxa"/>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b/>
                <w:color w:val="000000"/>
                <w:sz w:val="24"/>
                <w:szCs w:val="24"/>
              </w:rPr>
              <w:t>Теоретические и эмпирические методы педагогического исследования</w:t>
            </w:r>
          </w:p>
        </w:tc>
      </w:tr>
      <w:tr w:rsidR="00C10CFE">
        <w:trPr>
          <w:trHeight w:hRule="exact" w:val="2719"/>
        </w:trPr>
        <w:tc>
          <w:tcPr>
            <w:tcW w:w="9654" w:type="dxa"/>
            <w:shd w:val="clear" w:color="000000" w:fill="FFFFFF"/>
            <w:tcMar>
              <w:left w:w="34" w:type="dxa"/>
              <w:right w:w="34" w:type="dxa"/>
            </w:tcMar>
          </w:tcPr>
          <w:p w:rsidR="00C10CFE" w:rsidRDefault="00A441E8">
            <w:pPr>
              <w:spacing w:after="0" w:line="240" w:lineRule="auto"/>
              <w:jc w:val="both"/>
              <w:rPr>
                <w:sz w:val="24"/>
                <w:szCs w:val="24"/>
              </w:rPr>
            </w:pPr>
            <w:r>
              <w:rPr>
                <w:rFonts w:ascii="Times New Roman" w:hAnsi="Times New Roman" w:cs="Times New Roman"/>
                <w:color w:val="000000"/>
                <w:sz w:val="24"/>
                <w:szCs w:val="24"/>
              </w:rPr>
              <w:t>Понятие «метод педагогического исследования».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p>
          <w:p w:rsidR="00C10CFE" w:rsidRDefault="00A441E8">
            <w:pPr>
              <w:spacing w:after="0" w:line="240" w:lineRule="auto"/>
              <w:jc w:val="both"/>
              <w:rPr>
                <w:sz w:val="24"/>
                <w:szCs w:val="24"/>
              </w:rPr>
            </w:pPr>
            <w:r>
              <w:rPr>
                <w:rFonts w:ascii="Times New Roman" w:hAnsi="Times New Roman" w:cs="Times New Roman"/>
                <w:color w:val="000000"/>
                <w:sz w:val="24"/>
                <w:szCs w:val="24"/>
              </w:rPr>
              <w:t>Сущность и виды эмпирических методов педагогического исследования. Разнообразие эмпирических методов.</w:t>
            </w:r>
          </w:p>
          <w:p w:rsidR="00C10CFE" w:rsidRDefault="00A441E8">
            <w:pPr>
              <w:spacing w:after="0" w:line="240" w:lineRule="auto"/>
              <w:jc w:val="both"/>
              <w:rPr>
                <w:sz w:val="24"/>
                <w:szCs w:val="24"/>
              </w:rPr>
            </w:pPr>
            <w:r>
              <w:rPr>
                <w:rFonts w:ascii="Times New Roman" w:hAnsi="Times New Roman" w:cs="Times New Roman"/>
                <w:color w:val="000000"/>
                <w:sz w:val="24"/>
                <w:szCs w:val="24"/>
              </w:rPr>
              <w:t>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w:t>
            </w:r>
          </w:p>
          <w:p w:rsidR="00C10CFE" w:rsidRDefault="00A441E8">
            <w:pPr>
              <w:spacing w:after="0" w:line="240" w:lineRule="auto"/>
              <w:jc w:val="both"/>
              <w:rPr>
                <w:sz w:val="24"/>
                <w:szCs w:val="24"/>
              </w:rPr>
            </w:pPr>
            <w:r>
              <w:rPr>
                <w:rFonts w:ascii="Times New Roman" w:hAnsi="Times New Roman" w:cs="Times New Roman"/>
                <w:color w:val="000000"/>
                <w:sz w:val="24"/>
                <w:szCs w:val="24"/>
              </w:rPr>
              <w:t>Опросные методы. Письменный опрос. Устный опрос.</w:t>
            </w:r>
          </w:p>
          <w:p w:rsidR="00C10CFE" w:rsidRDefault="00A441E8">
            <w:pPr>
              <w:spacing w:after="0" w:line="240" w:lineRule="auto"/>
              <w:jc w:val="both"/>
              <w:rPr>
                <w:sz w:val="24"/>
                <w:szCs w:val="24"/>
              </w:rPr>
            </w:pPr>
            <w:r>
              <w:rPr>
                <w:rFonts w:ascii="Times New Roman" w:hAnsi="Times New Roman" w:cs="Times New Roman"/>
                <w:color w:val="000000"/>
                <w:sz w:val="24"/>
                <w:szCs w:val="24"/>
              </w:rPr>
              <w:t>Педагогическое наблюдение. Педагогическое тестирование</w:t>
            </w:r>
          </w:p>
        </w:tc>
      </w:tr>
      <w:tr w:rsidR="00C10CFE">
        <w:trPr>
          <w:trHeight w:hRule="exact" w:val="277"/>
        </w:trPr>
        <w:tc>
          <w:tcPr>
            <w:tcW w:w="9654" w:type="dxa"/>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10CFE" w:rsidRDefault="00A441E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10CFE">
        <w:trPr>
          <w:trHeight w:hRule="exact" w:val="304"/>
        </w:trPr>
        <w:tc>
          <w:tcPr>
            <w:tcW w:w="9654" w:type="dxa"/>
            <w:gridSpan w:val="2"/>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b/>
                <w:color w:val="000000"/>
                <w:sz w:val="24"/>
                <w:szCs w:val="24"/>
              </w:rPr>
              <w:lastRenderedPageBreak/>
              <w:t>Разработка методологического аппарата педагогического исследования</w:t>
            </w:r>
          </w:p>
        </w:tc>
      </w:tr>
      <w:tr w:rsidR="00C10CFE">
        <w:trPr>
          <w:trHeight w:hRule="exact" w:val="3260"/>
        </w:trPr>
        <w:tc>
          <w:tcPr>
            <w:tcW w:w="9654" w:type="dxa"/>
            <w:gridSpan w:val="2"/>
            <w:shd w:val="clear" w:color="000000" w:fill="FFFFFF"/>
            <w:tcMar>
              <w:left w:w="34" w:type="dxa"/>
              <w:right w:w="34" w:type="dxa"/>
            </w:tcMar>
          </w:tcPr>
          <w:p w:rsidR="00C10CFE" w:rsidRDefault="00A441E8">
            <w:pPr>
              <w:spacing w:after="0" w:line="240" w:lineRule="auto"/>
              <w:jc w:val="both"/>
              <w:rPr>
                <w:sz w:val="24"/>
                <w:szCs w:val="24"/>
              </w:rPr>
            </w:pPr>
            <w:r>
              <w:rPr>
                <w:rFonts w:ascii="Times New Roman" w:hAnsi="Times New Roman" w:cs="Times New Roman"/>
                <w:color w:val="000000"/>
                <w:sz w:val="24"/>
                <w:szCs w:val="24"/>
              </w:rPr>
              <w:t>Логика обоснования актуальности исследования. Определение степени разработанности изучаемого явления. Обоснование противоречия.</w:t>
            </w:r>
          </w:p>
          <w:p w:rsidR="00C10CFE" w:rsidRDefault="00A441E8">
            <w:pPr>
              <w:spacing w:after="0" w:line="240" w:lineRule="auto"/>
              <w:jc w:val="both"/>
              <w:rPr>
                <w:sz w:val="24"/>
                <w:szCs w:val="24"/>
              </w:rPr>
            </w:pPr>
            <w:r>
              <w:rPr>
                <w:rFonts w:ascii="Times New Roman" w:hAnsi="Times New Roman" w:cs="Times New Roman"/>
                <w:color w:val="000000"/>
                <w:sz w:val="24"/>
                <w:szCs w:val="24"/>
              </w:rPr>
              <w:t>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w:t>
            </w:r>
          </w:p>
          <w:p w:rsidR="00C10CFE" w:rsidRDefault="00A441E8">
            <w:pPr>
              <w:spacing w:after="0" w:line="240" w:lineRule="auto"/>
              <w:jc w:val="both"/>
              <w:rPr>
                <w:sz w:val="24"/>
                <w:szCs w:val="24"/>
              </w:rPr>
            </w:pPr>
            <w:r>
              <w:rPr>
                <w:rFonts w:ascii="Times New Roman" w:hAnsi="Times New Roman" w:cs="Times New Roman"/>
                <w:color w:val="000000"/>
                <w:sz w:val="24"/>
                <w:szCs w:val="24"/>
              </w:rPr>
              <w:t>Подходы к определению объекта и предмета исследования. Постановка цели и задач исследования.</w:t>
            </w:r>
          </w:p>
          <w:p w:rsidR="00C10CFE" w:rsidRDefault="00A441E8">
            <w:pPr>
              <w:spacing w:after="0" w:line="240" w:lineRule="auto"/>
              <w:jc w:val="both"/>
              <w:rPr>
                <w:sz w:val="24"/>
                <w:szCs w:val="24"/>
              </w:rPr>
            </w:pPr>
            <w:r>
              <w:rPr>
                <w:rFonts w:ascii="Times New Roman" w:hAnsi="Times New Roman" w:cs="Times New Roman"/>
                <w:color w:val="000000"/>
                <w:sz w:val="24"/>
                <w:szCs w:val="24"/>
              </w:rPr>
              <w:t>Понятие гипотезы исследования. Подходы к определению гипотезы исследования.</w:t>
            </w:r>
          </w:p>
          <w:p w:rsidR="00C10CFE" w:rsidRDefault="00A441E8">
            <w:pPr>
              <w:spacing w:after="0" w:line="240" w:lineRule="auto"/>
              <w:jc w:val="both"/>
              <w:rPr>
                <w:sz w:val="24"/>
                <w:szCs w:val="24"/>
              </w:rPr>
            </w:pPr>
            <w:r>
              <w:rPr>
                <w:rFonts w:ascii="Times New Roman" w:hAnsi="Times New Roman" w:cs="Times New Roman"/>
                <w:color w:val="000000"/>
                <w:sz w:val="24"/>
                <w:szCs w:val="24"/>
              </w:rPr>
              <w:t>Подходы к характеристике практической значимости. Обоснование методов и процедуры исследования.</w:t>
            </w:r>
          </w:p>
          <w:p w:rsidR="00C10CFE" w:rsidRDefault="00A441E8">
            <w:pPr>
              <w:spacing w:after="0" w:line="240" w:lineRule="auto"/>
              <w:jc w:val="both"/>
              <w:rPr>
                <w:sz w:val="24"/>
                <w:szCs w:val="24"/>
              </w:rPr>
            </w:pPr>
            <w:r>
              <w:rPr>
                <w:rFonts w:ascii="Times New Roman" w:hAnsi="Times New Roman" w:cs="Times New Roman"/>
                <w:color w:val="000000"/>
                <w:sz w:val="24"/>
                <w:szCs w:val="24"/>
              </w:rPr>
              <w:t>Определение этапов исследования. Разработка критериев. Выявление результативности экспериментальной деятельности</w:t>
            </w:r>
          </w:p>
        </w:tc>
      </w:tr>
      <w:tr w:rsidR="00C10CFE">
        <w:trPr>
          <w:trHeight w:hRule="exact" w:val="14"/>
        </w:trPr>
        <w:tc>
          <w:tcPr>
            <w:tcW w:w="285" w:type="dxa"/>
          </w:tcPr>
          <w:p w:rsidR="00C10CFE" w:rsidRDefault="00C10CFE"/>
        </w:tc>
        <w:tc>
          <w:tcPr>
            <w:tcW w:w="9356" w:type="dxa"/>
          </w:tcPr>
          <w:p w:rsidR="00C10CFE" w:rsidRDefault="00C10CFE"/>
        </w:tc>
      </w:tr>
      <w:tr w:rsidR="00C10CFE">
        <w:trPr>
          <w:trHeight w:hRule="exact" w:val="304"/>
        </w:trPr>
        <w:tc>
          <w:tcPr>
            <w:tcW w:w="9654" w:type="dxa"/>
            <w:gridSpan w:val="2"/>
            <w:shd w:val="clear" w:color="000000" w:fill="FFFFFF"/>
            <w:tcMar>
              <w:left w:w="34" w:type="dxa"/>
              <w:right w:w="34" w:type="dxa"/>
            </w:tcMar>
          </w:tcPr>
          <w:p w:rsidR="00C10CFE" w:rsidRDefault="00A441E8">
            <w:pPr>
              <w:spacing w:after="0" w:line="240" w:lineRule="auto"/>
              <w:jc w:val="center"/>
              <w:rPr>
                <w:sz w:val="24"/>
                <w:szCs w:val="24"/>
              </w:rPr>
            </w:pPr>
            <w:r>
              <w:rPr>
                <w:rFonts w:ascii="Times New Roman" w:hAnsi="Times New Roman" w:cs="Times New Roman"/>
                <w:b/>
                <w:color w:val="000000"/>
                <w:sz w:val="24"/>
                <w:szCs w:val="24"/>
              </w:rPr>
              <w:t>Организация эмпирического исследования в образовательной организации</w:t>
            </w:r>
          </w:p>
        </w:tc>
      </w:tr>
      <w:tr w:rsidR="00C10CFE">
        <w:trPr>
          <w:trHeight w:hRule="exact" w:val="2178"/>
        </w:trPr>
        <w:tc>
          <w:tcPr>
            <w:tcW w:w="9654" w:type="dxa"/>
            <w:gridSpan w:val="2"/>
            <w:shd w:val="clear" w:color="000000" w:fill="FFFFFF"/>
            <w:tcMar>
              <w:left w:w="34" w:type="dxa"/>
              <w:right w:w="34" w:type="dxa"/>
            </w:tcMar>
          </w:tcPr>
          <w:p w:rsidR="00C10CFE" w:rsidRDefault="00A441E8">
            <w:pPr>
              <w:spacing w:after="0" w:line="240" w:lineRule="auto"/>
              <w:jc w:val="both"/>
              <w:rPr>
                <w:sz w:val="24"/>
                <w:szCs w:val="24"/>
              </w:rPr>
            </w:pPr>
            <w:r>
              <w:rPr>
                <w:rFonts w:ascii="Times New Roman" w:hAnsi="Times New Roman" w:cs="Times New Roman"/>
                <w:color w:val="000000"/>
                <w:sz w:val="24"/>
                <w:szCs w:val="24"/>
              </w:rPr>
              <w:t>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rsidR="00C10CFE" w:rsidRDefault="00A441E8">
            <w:pPr>
              <w:spacing w:after="0" w:line="240" w:lineRule="auto"/>
              <w:jc w:val="both"/>
              <w:rPr>
                <w:sz w:val="24"/>
                <w:szCs w:val="24"/>
              </w:rPr>
            </w:pPr>
            <w:r>
              <w:rPr>
                <w:rFonts w:ascii="Times New Roman" w:hAnsi="Times New Roman" w:cs="Times New Roman"/>
                <w:color w:val="000000"/>
                <w:sz w:val="24"/>
                <w:szCs w:val="24"/>
              </w:rPr>
              <w:t>Выбор методов теоретического этапа исследования. Определение способа решения проблемы.</w:t>
            </w:r>
          </w:p>
          <w:p w:rsidR="00C10CFE" w:rsidRDefault="00A441E8">
            <w:pPr>
              <w:spacing w:after="0" w:line="240" w:lineRule="auto"/>
              <w:jc w:val="both"/>
              <w:rPr>
                <w:sz w:val="24"/>
                <w:szCs w:val="24"/>
              </w:rPr>
            </w:pPr>
            <w:r>
              <w:rPr>
                <w:rFonts w:ascii="Times New Roman" w:hAnsi="Times New Roman" w:cs="Times New Roman"/>
                <w:color w:val="000000"/>
                <w:sz w:val="24"/>
                <w:szCs w:val="24"/>
              </w:rPr>
              <w:t>Планирование эмпирического этапа исследования. Выбор эмпирических методов, адекватных предмету и задачам исследования. Количественная и качественная обработка данных и интерпретация полученных результатов</w:t>
            </w:r>
          </w:p>
        </w:tc>
      </w:tr>
      <w:tr w:rsidR="00C10CFE">
        <w:trPr>
          <w:trHeight w:hRule="exact" w:val="855"/>
        </w:trPr>
        <w:tc>
          <w:tcPr>
            <w:tcW w:w="9654" w:type="dxa"/>
            <w:gridSpan w:val="2"/>
            <w:shd w:val="clear" w:color="000000" w:fill="FFFFFF"/>
            <w:tcMar>
              <w:left w:w="34" w:type="dxa"/>
              <w:right w:w="34" w:type="dxa"/>
            </w:tcMar>
          </w:tcPr>
          <w:p w:rsidR="00C10CFE" w:rsidRDefault="00C10CFE">
            <w:pPr>
              <w:spacing w:after="0" w:line="240" w:lineRule="auto"/>
              <w:rPr>
                <w:sz w:val="24"/>
                <w:szCs w:val="24"/>
              </w:rPr>
            </w:pPr>
          </w:p>
          <w:p w:rsidR="00C10CFE" w:rsidRDefault="00A441E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10CFE">
        <w:trPr>
          <w:trHeight w:hRule="exact" w:val="4912"/>
        </w:trPr>
        <w:tc>
          <w:tcPr>
            <w:tcW w:w="9654" w:type="dxa"/>
            <w:gridSpan w:val="2"/>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«Методология и методы педагогического исследования» / Лопанова Е.В.. – Омск: Изд-во Омской гуманитарной академии, 2022.</w:t>
            </w:r>
          </w:p>
          <w:p w:rsidR="00C10CFE" w:rsidRDefault="00A441E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10CFE" w:rsidRDefault="00A441E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10CFE" w:rsidRDefault="00A441E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10CFE">
        <w:trPr>
          <w:trHeight w:hRule="exact" w:val="138"/>
        </w:trPr>
        <w:tc>
          <w:tcPr>
            <w:tcW w:w="285" w:type="dxa"/>
          </w:tcPr>
          <w:p w:rsidR="00C10CFE" w:rsidRDefault="00C10CFE"/>
        </w:tc>
        <w:tc>
          <w:tcPr>
            <w:tcW w:w="9356" w:type="dxa"/>
          </w:tcPr>
          <w:p w:rsidR="00C10CFE" w:rsidRDefault="00C10CFE"/>
        </w:tc>
      </w:tr>
      <w:tr w:rsidR="00C10CFE">
        <w:trPr>
          <w:trHeight w:hRule="exact" w:val="855"/>
        </w:trPr>
        <w:tc>
          <w:tcPr>
            <w:tcW w:w="9654" w:type="dxa"/>
            <w:gridSpan w:val="2"/>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10CFE" w:rsidRDefault="00A441E8">
            <w:pPr>
              <w:spacing w:after="0" w:line="240" w:lineRule="auto"/>
              <w:rPr>
                <w:sz w:val="24"/>
                <w:szCs w:val="24"/>
              </w:rPr>
            </w:pPr>
            <w:r>
              <w:rPr>
                <w:rFonts w:ascii="Times New Roman" w:hAnsi="Times New Roman" w:cs="Times New Roman"/>
                <w:b/>
                <w:color w:val="000000"/>
                <w:sz w:val="24"/>
                <w:szCs w:val="24"/>
              </w:rPr>
              <w:t>Основная:</w:t>
            </w:r>
          </w:p>
        </w:tc>
      </w:tr>
      <w:tr w:rsidR="00C10CFE">
        <w:trPr>
          <w:trHeight w:hRule="exact" w:val="826"/>
        </w:trPr>
        <w:tc>
          <w:tcPr>
            <w:tcW w:w="9654" w:type="dxa"/>
            <w:gridSpan w:val="2"/>
            <w:shd w:val="clear" w:color="000000" w:fill="FFFFFF"/>
            <w:tcMar>
              <w:left w:w="34" w:type="dxa"/>
              <w:right w:w="34" w:type="dxa"/>
            </w:tcMar>
          </w:tcPr>
          <w:p w:rsidR="00C10CFE" w:rsidRDefault="00A441E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Загвязинский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978-5-534-07865-7.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72729">
                <w:rPr>
                  <w:rStyle w:val="a3"/>
                </w:rPr>
                <w:t>https://urait.ru/bcode/437925</w:t>
              </w:r>
            </w:hyperlink>
            <w:r>
              <w:t xml:space="preserve"> </w:t>
            </w:r>
          </w:p>
        </w:tc>
      </w:tr>
      <w:tr w:rsidR="00C10CFE">
        <w:trPr>
          <w:trHeight w:hRule="exact" w:val="826"/>
        </w:trPr>
        <w:tc>
          <w:tcPr>
            <w:tcW w:w="9654" w:type="dxa"/>
            <w:gridSpan w:val="2"/>
            <w:shd w:val="clear" w:color="000000" w:fill="FFFFFF"/>
            <w:tcMar>
              <w:left w:w="34" w:type="dxa"/>
              <w:right w:w="34" w:type="dxa"/>
            </w:tcMar>
          </w:tcPr>
          <w:p w:rsidR="00C10CFE" w:rsidRDefault="00A441E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Старикова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Стариков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72729">
                <w:rPr>
                  <w:rStyle w:val="a3"/>
                </w:rPr>
                <w:t>https://urait.ru/bcode/434155</w:t>
              </w:r>
            </w:hyperlink>
            <w:r>
              <w:t xml:space="preserve"> </w:t>
            </w:r>
          </w:p>
        </w:tc>
      </w:tr>
      <w:tr w:rsidR="00C10CFE">
        <w:trPr>
          <w:trHeight w:hRule="exact" w:val="277"/>
        </w:trPr>
        <w:tc>
          <w:tcPr>
            <w:tcW w:w="285" w:type="dxa"/>
          </w:tcPr>
          <w:p w:rsidR="00C10CFE" w:rsidRDefault="00C10CFE"/>
        </w:tc>
        <w:tc>
          <w:tcPr>
            <w:tcW w:w="9370" w:type="dxa"/>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i/>
                <w:color w:val="000000"/>
                <w:sz w:val="24"/>
                <w:szCs w:val="24"/>
              </w:rPr>
              <w:t>Дополнительная:</w:t>
            </w:r>
          </w:p>
        </w:tc>
      </w:tr>
      <w:tr w:rsidR="00C10CFE">
        <w:trPr>
          <w:trHeight w:hRule="exact" w:val="26"/>
        </w:trPr>
        <w:tc>
          <w:tcPr>
            <w:tcW w:w="9654" w:type="dxa"/>
            <w:gridSpan w:val="2"/>
            <w:vMerge w:val="restart"/>
            <w:shd w:val="clear" w:color="000000" w:fill="FFFFFF"/>
            <w:tcMar>
              <w:left w:w="34" w:type="dxa"/>
              <w:right w:w="34" w:type="dxa"/>
            </w:tcMar>
          </w:tcPr>
          <w:p w:rsidR="00C10CFE" w:rsidRDefault="00A441E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r w:rsidR="00C10CFE">
        <w:trPr>
          <w:trHeight w:hRule="exact" w:val="595"/>
        </w:trPr>
        <w:tc>
          <w:tcPr>
            <w:tcW w:w="9654" w:type="dxa"/>
            <w:gridSpan w:val="2"/>
            <w:vMerge/>
            <w:shd w:val="clear" w:color="000000" w:fill="FFFFFF"/>
            <w:tcMar>
              <w:left w:w="34" w:type="dxa"/>
              <w:right w:w="34" w:type="dxa"/>
            </w:tcMar>
          </w:tcPr>
          <w:p w:rsidR="00C10CFE" w:rsidRDefault="00C10CFE"/>
        </w:tc>
      </w:tr>
    </w:tbl>
    <w:p w:rsidR="00C10CFE" w:rsidRDefault="00A441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CFE">
        <w:trPr>
          <w:trHeight w:hRule="exact" w:val="285"/>
        </w:trPr>
        <w:tc>
          <w:tcPr>
            <w:tcW w:w="9654" w:type="dxa"/>
            <w:shd w:val="clear" w:color="000000" w:fill="FFFFFF"/>
            <w:tcMar>
              <w:left w:w="34" w:type="dxa"/>
              <w:right w:w="34" w:type="dxa"/>
            </w:tcMar>
          </w:tcPr>
          <w:p w:rsidR="00C10CFE" w:rsidRDefault="00172729">
            <w:pPr>
              <w:spacing w:after="0" w:line="240" w:lineRule="auto"/>
              <w:jc w:val="both"/>
              <w:rPr>
                <w:sz w:val="24"/>
                <w:szCs w:val="24"/>
              </w:rPr>
            </w:pPr>
            <w:hyperlink r:id="rId6" w:history="1">
              <w:r>
                <w:rPr>
                  <w:rStyle w:val="a3"/>
                  <w:rFonts w:ascii="Times New Roman" w:hAnsi="Times New Roman" w:cs="Times New Roman"/>
                  <w:sz w:val="24"/>
                  <w:szCs w:val="24"/>
                </w:rPr>
                <w:t>https://urait.ru/bcode/415446</w:t>
              </w:r>
            </w:hyperlink>
            <w:r w:rsidR="00A441E8">
              <w:t xml:space="preserve"> </w:t>
            </w:r>
          </w:p>
        </w:tc>
      </w:tr>
      <w:tr w:rsidR="00C10CFE">
        <w:trPr>
          <w:trHeight w:hRule="exact" w:val="826"/>
        </w:trPr>
        <w:tc>
          <w:tcPr>
            <w:tcW w:w="9654" w:type="dxa"/>
            <w:shd w:val="clear" w:color="000000" w:fill="FFFFFF"/>
            <w:tcMar>
              <w:left w:w="34" w:type="dxa"/>
              <w:right w:w="34" w:type="dxa"/>
            </w:tcMar>
          </w:tcPr>
          <w:p w:rsidR="00C10CFE" w:rsidRDefault="00A441E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72729">
                <w:rPr>
                  <w:rStyle w:val="a3"/>
                </w:rPr>
                <w:t>http://www.iprbookshop.ru/75586.html</w:t>
              </w:r>
            </w:hyperlink>
            <w:r>
              <w:t xml:space="preserve"> </w:t>
            </w:r>
          </w:p>
        </w:tc>
      </w:tr>
      <w:tr w:rsidR="00C10CFE">
        <w:trPr>
          <w:trHeight w:hRule="exact" w:val="585"/>
        </w:trPr>
        <w:tc>
          <w:tcPr>
            <w:tcW w:w="9654" w:type="dxa"/>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10CFE">
        <w:trPr>
          <w:trHeight w:hRule="exact" w:val="9751"/>
        </w:trPr>
        <w:tc>
          <w:tcPr>
            <w:tcW w:w="9654" w:type="dxa"/>
            <w:shd w:val="clear" w:color="000000" w:fill="FFFFFF"/>
            <w:tcMar>
              <w:left w:w="34" w:type="dxa"/>
              <w:right w:w="34" w:type="dxa"/>
            </w:tcMar>
          </w:tcPr>
          <w:p w:rsidR="00C10CFE" w:rsidRDefault="00A441E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72729">
                <w:rPr>
                  <w:rStyle w:val="a3"/>
                  <w:rFonts w:ascii="Times New Roman" w:hAnsi="Times New Roman" w:cs="Times New Roman"/>
                  <w:sz w:val="24"/>
                  <w:szCs w:val="24"/>
                </w:rPr>
                <w:t>http://www.iprbookshop.ru</w:t>
              </w:r>
            </w:hyperlink>
          </w:p>
          <w:p w:rsidR="00C10CFE" w:rsidRDefault="00A441E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72729">
                <w:rPr>
                  <w:rStyle w:val="a3"/>
                  <w:rFonts w:ascii="Times New Roman" w:hAnsi="Times New Roman" w:cs="Times New Roman"/>
                  <w:sz w:val="24"/>
                  <w:szCs w:val="24"/>
                </w:rPr>
                <w:t>http://biblio-online.ru</w:t>
              </w:r>
            </w:hyperlink>
          </w:p>
          <w:p w:rsidR="00C10CFE" w:rsidRDefault="00A441E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72729">
                <w:rPr>
                  <w:rStyle w:val="a3"/>
                  <w:rFonts w:ascii="Times New Roman" w:hAnsi="Times New Roman" w:cs="Times New Roman"/>
                  <w:sz w:val="24"/>
                  <w:szCs w:val="24"/>
                </w:rPr>
                <w:t>http://window.edu.ru/</w:t>
              </w:r>
            </w:hyperlink>
          </w:p>
          <w:p w:rsidR="00C10CFE" w:rsidRDefault="00A441E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72729">
                <w:rPr>
                  <w:rStyle w:val="a3"/>
                  <w:rFonts w:ascii="Times New Roman" w:hAnsi="Times New Roman" w:cs="Times New Roman"/>
                  <w:sz w:val="24"/>
                  <w:szCs w:val="24"/>
                </w:rPr>
                <w:t>http://elibrary.ru</w:t>
              </w:r>
            </w:hyperlink>
          </w:p>
          <w:p w:rsidR="00C10CFE" w:rsidRDefault="00A441E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72729">
                <w:rPr>
                  <w:rStyle w:val="a3"/>
                  <w:rFonts w:ascii="Times New Roman" w:hAnsi="Times New Roman" w:cs="Times New Roman"/>
                  <w:sz w:val="24"/>
                  <w:szCs w:val="24"/>
                </w:rPr>
                <w:t>http://www.sciencedirect.com</w:t>
              </w:r>
            </w:hyperlink>
          </w:p>
          <w:p w:rsidR="00C10CFE" w:rsidRDefault="00A441E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10CFE" w:rsidRDefault="00A441E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72729">
                <w:rPr>
                  <w:rStyle w:val="a3"/>
                  <w:rFonts w:ascii="Times New Roman" w:hAnsi="Times New Roman" w:cs="Times New Roman"/>
                  <w:sz w:val="24"/>
                  <w:szCs w:val="24"/>
                </w:rPr>
                <w:t>http://journals.cambridge.org</w:t>
              </w:r>
            </w:hyperlink>
          </w:p>
          <w:p w:rsidR="00C10CFE" w:rsidRDefault="00A441E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72729">
                <w:rPr>
                  <w:rStyle w:val="a3"/>
                  <w:rFonts w:ascii="Times New Roman" w:hAnsi="Times New Roman" w:cs="Times New Roman"/>
                  <w:sz w:val="24"/>
                  <w:szCs w:val="24"/>
                </w:rPr>
                <w:t>http://www.oxfordjoumals.org</w:t>
              </w:r>
            </w:hyperlink>
          </w:p>
          <w:p w:rsidR="00C10CFE" w:rsidRDefault="00A441E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72729">
                <w:rPr>
                  <w:rStyle w:val="a3"/>
                  <w:rFonts w:ascii="Times New Roman" w:hAnsi="Times New Roman" w:cs="Times New Roman"/>
                  <w:sz w:val="24"/>
                  <w:szCs w:val="24"/>
                </w:rPr>
                <w:t>http://dic.academic.ru/</w:t>
              </w:r>
            </w:hyperlink>
          </w:p>
          <w:p w:rsidR="00C10CFE" w:rsidRDefault="00A441E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72729">
                <w:rPr>
                  <w:rStyle w:val="a3"/>
                  <w:rFonts w:ascii="Times New Roman" w:hAnsi="Times New Roman" w:cs="Times New Roman"/>
                  <w:sz w:val="24"/>
                  <w:szCs w:val="24"/>
                </w:rPr>
                <w:t>http://www.benran.ru</w:t>
              </w:r>
            </w:hyperlink>
          </w:p>
          <w:p w:rsidR="00C10CFE" w:rsidRDefault="00A441E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72729">
                <w:rPr>
                  <w:rStyle w:val="a3"/>
                  <w:rFonts w:ascii="Times New Roman" w:hAnsi="Times New Roman" w:cs="Times New Roman"/>
                  <w:sz w:val="24"/>
                  <w:szCs w:val="24"/>
                </w:rPr>
                <w:t>http://www.gks.ru</w:t>
              </w:r>
            </w:hyperlink>
          </w:p>
          <w:p w:rsidR="00C10CFE" w:rsidRDefault="00A441E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72729">
                <w:rPr>
                  <w:rStyle w:val="a3"/>
                  <w:rFonts w:ascii="Times New Roman" w:hAnsi="Times New Roman" w:cs="Times New Roman"/>
                  <w:sz w:val="24"/>
                  <w:szCs w:val="24"/>
                </w:rPr>
                <w:t>http://diss.rsl.ru</w:t>
              </w:r>
            </w:hyperlink>
          </w:p>
          <w:p w:rsidR="00C10CFE" w:rsidRDefault="00A441E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72729">
                <w:rPr>
                  <w:rStyle w:val="a3"/>
                  <w:rFonts w:ascii="Times New Roman" w:hAnsi="Times New Roman" w:cs="Times New Roman"/>
                  <w:sz w:val="24"/>
                  <w:szCs w:val="24"/>
                </w:rPr>
                <w:t>http://ru.spinform.ru</w:t>
              </w:r>
            </w:hyperlink>
          </w:p>
          <w:p w:rsidR="00C10CFE" w:rsidRDefault="00A441E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10CFE" w:rsidRDefault="00A441E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10CFE">
        <w:trPr>
          <w:trHeight w:hRule="exact" w:val="314"/>
        </w:trPr>
        <w:tc>
          <w:tcPr>
            <w:tcW w:w="9654" w:type="dxa"/>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10CFE">
        <w:trPr>
          <w:trHeight w:hRule="exact" w:val="3629"/>
        </w:trPr>
        <w:tc>
          <w:tcPr>
            <w:tcW w:w="9654" w:type="dxa"/>
            <w:shd w:val="clear" w:color="000000" w:fill="FFFFFF"/>
            <w:tcMar>
              <w:left w:w="34" w:type="dxa"/>
              <w:right w:w="34" w:type="dxa"/>
            </w:tcMar>
          </w:tcPr>
          <w:p w:rsidR="00C10CFE" w:rsidRDefault="00A441E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10CFE" w:rsidRDefault="00A441E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C10CFE" w:rsidRDefault="00A441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CFE">
        <w:trPr>
          <w:trHeight w:hRule="exact" w:val="10185"/>
        </w:trPr>
        <w:tc>
          <w:tcPr>
            <w:tcW w:w="9654" w:type="dxa"/>
            <w:shd w:val="clear" w:color="000000" w:fill="FFFFFF"/>
            <w:tcMar>
              <w:left w:w="34" w:type="dxa"/>
              <w:right w:w="34" w:type="dxa"/>
            </w:tcMar>
          </w:tcPr>
          <w:p w:rsidR="00C10CFE" w:rsidRDefault="00A441E8">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C10CFE" w:rsidRDefault="00A441E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10CFE" w:rsidRDefault="00A441E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10CFE" w:rsidRDefault="00A441E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10CFE" w:rsidRDefault="00A441E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10CFE" w:rsidRDefault="00A441E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10CFE" w:rsidRDefault="00A441E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10CFE" w:rsidRDefault="00A441E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10CFE" w:rsidRDefault="00A441E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10CFE" w:rsidRDefault="00A441E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10CFE">
        <w:trPr>
          <w:trHeight w:hRule="exact" w:val="855"/>
        </w:trPr>
        <w:tc>
          <w:tcPr>
            <w:tcW w:w="9654" w:type="dxa"/>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10CFE">
        <w:trPr>
          <w:trHeight w:hRule="exact" w:val="2989"/>
        </w:trPr>
        <w:tc>
          <w:tcPr>
            <w:tcW w:w="9654" w:type="dxa"/>
            <w:shd w:val="clear" w:color="000000" w:fill="FFFFFF"/>
            <w:tcMar>
              <w:left w:w="34" w:type="dxa"/>
              <w:right w:w="34" w:type="dxa"/>
            </w:tcMar>
          </w:tcPr>
          <w:p w:rsidR="00C10CFE" w:rsidRDefault="00A441E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10CFE" w:rsidRDefault="00C10CFE">
            <w:pPr>
              <w:spacing w:after="0" w:line="240" w:lineRule="auto"/>
              <w:jc w:val="both"/>
              <w:rPr>
                <w:sz w:val="24"/>
                <w:szCs w:val="24"/>
              </w:rPr>
            </w:pPr>
          </w:p>
          <w:p w:rsidR="00C10CFE" w:rsidRDefault="00A441E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10CFE" w:rsidRDefault="00A441E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10CFE" w:rsidRDefault="00A441E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10CFE" w:rsidRDefault="00A441E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10CFE" w:rsidRDefault="00A441E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10CFE" w:rsidRDefault="00A441E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10CFE" w:rsidRDefault="00C10CFE">
            <w:pPr>
              <w:spacing w:after="0" w:line="240" w:lineRule="auto"/>
              <w:jc w:val="both"/>
              <w:rPr>
                <w:sz w:val="24"/>
                <w:szCs w:val="24"/>
              </w:rPr>
            </w:pPr>
          </w:p>
          <w:p w:rsidR="00C10CFE" w:rsidRDefault="00A441E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10CFE">
        <w:trPr>
          <w:trHeight w:hRule="exact" w:val="304"/>
        </w:trPr>
        <w:tc>
          <w:tcPr>
            <w:tcW w:w="9654" w:type="dxa"/>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10CFE">
        <w:trPr>
          <w:trHeight w:hRule="exact" w:val="585"/>
        </w:trPr>
        <w:tc>
          <w:tcPr>
            <w:tcW w:w="9654" w:type="dxa"/>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10CFE" w:rsidRDefault="00A441E8">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172729">
                <w:rPr>
                  <w:rStyle w:val="a3"/>
                  <w:rFonts w:ascii="Times New Roman" w:hAnsi="Times New Roman" w:cs="Times New Roman"/>
                  <w:sz w:val="24"/>
                  <w:szCs w:val="24"/>
                </w:rPr>
                <w:t>http://fgosvo.ru</w:t>
              </w:r>
            </w:hyperlink>
          </w:p>
        </w:tc>
      </w:tr>
      <w:tr w:rsidR="00C10CFE">
        <w:trPr>
          <w:trHeight w:hRule="exact" w:val="304"/>
        </w:trPr>
        <w:tc>
          <w:tcPr>
            <w:tcW w:w="9654" w:type="dxa"/>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172729">
                <w:rPr>
                  <w:rStyle w:val="a3"/>
                  <w:rFonts w:ascii="Times New Roman" w:hAnsi="Times New Roman" w:cs="Times New Roman"/>
                  <w:sz w:val="24"/>
                  <w:szCs w:val="24"/>
                </w:rPr>
                <w:t>http://pravo.gov.ru</w:t>
              </w:r>
            </w:hyperlink>
          </w:p>
        </w:tc>
      </w:tr>
    </w:tbl>
    <w:p w:rsidR="00C10CFE" w:rsidRDefault="00A441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CFE">
        <w:trPr>
          <w:trHeight w:hRule="exact" w:val="304"/>
        </w:trPr>
        <w:tc>
          <w:tcPr>
            <w:tcW w:w="9654" w:type="dxa"/>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3" w:history="1">
              <w:r w:rsidR="00172729">
                <w:rPr>
                  <w:rStyle w:val="a3"/>
                  <w:rFonts w:ascii="Times New Roman" w:hAnsi="Times New Roman" w:cs="Times New Roman"/>
                  <w:sz w:val="24"/>
                  <w:szCs w:val="24"/>
                </w:rPr>
                <w:t>http://edu.garant.ru/omga/</w:t>
              </w:r>
            </w:hyperlink>
          </w:p>
        </w:tc>
      </w:tr>
      <w:tr w:rsidR="00C10CFE">
        <w:trPr>
          <w:trHeight w:hRule="exact" w:val="585"/>
        </w:trPr>
        <w:tc>
          <w:tcPr>
            <w:tcW w:w="9654" w:type="dxa"/>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172729">
                <w:rPr>
                  <w:rStyle w:val="a3"/>
                  <w:rFonts w:ascii="Times New Roman" w:hAnsi="Times New Roman" w:cs="Times New Roman"/>
                  <w:sz w:val="24"/>
                  <w:szCs w:val="24"/>
                </w:rPr>
                <w:t>http://www.consultant.ru/edu/student/study/</w:t>
              </w:r>
            </w:hyperlink>
          </w:p>
        </w:tc>
      </w:tr>
      <w:tr w:rsidR="00C10CFE">
        <w:trPr>
          <w:trHeight w:hRule="exact" w:val="314"/>
        </w:trPr>
        <w:tc>
          <w:tcPr>
            <w:tcW w:w="9654" w:type="dxa"/>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10CFE">
        <w:trPr>
          <w:trHeight w:hRule="exact" w:val="7587"/>
        </w:trPr>
        <w:tc>
          <w:tcPr>
            <w:tcW w:w="9654" w:type="dxa"/>
            <w:shd w:val="clear" w:color="000000" w:fill="FFFFFF"/>
            <w:tcMar>
              <w:left w:w="34" w:type="dxa"/>
              <w:right w:w="34" w:type="dxa"/>
            </w:tcMar>
          </w:tcPr>
          <w:p w:rsidR="00C10CFE" w:rsidRDefault="00A441E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10CFE" w:rsidRDefault="00A441E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10CFE" w:rsidRDefault="00A441E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10CFE" w:rsidRDefault="00A441E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10CFE" w:rsidRDefault="00A441E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10CFE" w:rsidRDefault="00A441E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10CFE" w:rsidRDefault="00A441E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10CFE" w:rsidRDefault="00A441E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10CFE" w:rsidRDefault="00A441E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10CFE" w:rsidRDefault="00A441E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10CFE" w:rsidRDefault="00A441E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10CFE" w:rsidRDefault="00A441E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10CFE" w:rsidRDefault="00A441E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10CFE" w:rsidRDefault="00A441E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10CFE">
        <w:trPr>
          <w:trHeight w:hRule="exact" w:val="277"/>
        </w:trPr>
        <w:tc>
          <w:tcPr>
            <w:tcW w:w="9640" w:type="dxa"/>
          </w:tcPr>
          <w:p w:rsidR="00C10CFE" w:rsidRDefault="00C10CFE"/>
        </w:tc>
      </w:tr>
      <w:tr w:rsidR="00C10CFE">
        <w:trPr>
          <w:trHeight w:hRule="exact" w:val="585"/>
        </w:trPr>
        <w:tc>
          <w:tcPr>
            <w:tcW w:w="9654" w:type="dxa"/>
            <w:shd w:val="clear" w:color="000000" w:fill="FFFFFF"/>
            <w:tcMar>
              <w:left w:w="34" w:type="dxa"/>
              <w:right w:w="34" w:type="dxa"/>
            </w:tcMar>
          </w:tcPr>
          <w:p w:rsidR="00C10CFE" w:rsidRDefault="00A441E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10CFE">
        <w:trPr>
          <w:trHeight w:hRule="exact" w:val="5737"/>
        </w:trPr>
        <w:tc>
          <w:tcPr>
            <w:tcW w:w="9654" w:type="dxa"/>
            <w:shd w:val="clear" w:color="000000" w:fill="FFFFFF"/>
            <w:tcMar>
              <w:left w:w="34" w:type="dxa"/>
              <w:right w:w="34" w:type="dxa"/>
            </w:tcMar>
          </w:tcPr>
          <w:p w:rsidR="00C10CFE" w:rsidRDefault="00A441E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10CFE" w:rsidRDefault="00A441E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10CFE" w:rsidRDefault="00A441E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10CFE" w:rsidRDefault="00A441E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C10CFE" w:rsidRDefault="00A441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CFE">
        <w:trPr>
          <w:trHeight w:hRule="exact" w:val="8398"/>
        </w:trPr>
        <w:tc>
          <w:tcPr>
            <w:tcW w:w="9654" w:type="dxa"/>
            <w:shd w:val="clear" w:color="000000" w:fill="FFFFFF"/>
            <w:tcMar>
              <w:left w:w="34" w:type="dxa"/>
              <w:right w:w="34" w:type="dxa"/>
            </w:tcMar>
          </w:tcPr>
          <w:p w:rsidR="00C10CFE" w:rsidRDefault="00A441E8">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10CFE" w:rsidRDefault="00A441E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C10CFE" w:rsidRDefault="00A441E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10CFE" w:rsidRDefault="00C10CFE"/>
    <w:sectPr w:rsidR="00C10CF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2729"/>
    <w:rsid w:val="001F0BC7"/>
    <w:rsid w:val="00A441E8"/>
    <w:rsid w:val="00C10CF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1E8"/>
    <w:rPr>
      <w:color w:val="0563C1" w:themeColor="hyperlink"/>
      <w:u w:val="single"/>
    </w:rPr>
  </w:style>
  <w:style w:type="character" w:styleId="a4">
    <w:name w:val="Unresolved Mention"/>
    <w:basedOn w:val="a0"/>
    <w:uiPriority w:val="99"/>
    <w:semiHidden/>
    <w:unhideWhenUsed/>
    <w:rsid w:val="00A44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7558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15446"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4155"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9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6122</Words>
  <Characters>34898</Characters>
  <Application>Microsoft Office Word</Application>
  <DocSecurity>0</DocSecurity>
  <Lines>290</Lines>
  <Paragraphs>81</Paragraphs>
  <ScaleCrop>false</ScaleCrop>
  <Company/>
  <LinksUpToDate>false</LinksUpToDate>
  <CharactersWithSpaces>40939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2022-2023_ФГОС3++2022_Бак-ЗФО-ПО(НО)(22)_plx_Методология и методы педагогического исследования</dc:title>
  <dc:creator>FastReport.NET</dc:creator>
  <cp:lastModifiedBy>Mark Bernstorf</cp:lastModifiedBy>
  <cp:revision>3</cp:revision>
  <dcterms:created xsi:type="dcterms:W3CDTF">2022-11-13T08:20:00Z</dcterms:created>
  <dcterms:modified xsi:type="dcterms:W3CDTF">2022-11-13T10:52:00Z</dcterms:modified>
</cp:coreProperties>
</file>